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F34" w:rsidRDefault="00321693" w:rsidP="00321693">
      <w:pPr>
        <w:spacing w:after="0" w:line="240" w:lineRule="auto"/>
        <w:jc w:val="center"/>
        <w:rPr>
          <w:rFonts w:ascii="Times New Roman" w:eastAsiaTheme="minorEastAsia" w:hAnsi="Times New Roman" w:cs="Times New Roman"/>
          <w:b/>
          <w:bCs/>
          <w:color w:val="000000" w:themeColor="text1"/>
          <w:spacing w:val="-4"/>
          <w:w w:val="98"/>
          <w:kern w:val="32"/>
          <w:sz w:val="24"/>
          <w:szCs w:val="24"/>
          <w:lang w:eastAsia="vi-VN"/>
        </w:rPr>
      </w:pPr>
      <w:r w:rsidRPr="00321693">
        <w:rPr>
          <w:rFonts w:ascii="Times New Roman" w:eastAsiaTheme="minorEastAsia" w:hAnsi="Times New Roman" w:cs="Times New Roman"/>
          <w:b/>
          <w:bCs/>
          <w:color w:val="000000" w:themeColor="text1"/>
          <w:spacing w:val="-4"/>
          <w:w w:val="98"/>
          <w:kern w:val="32"/>
          <w:sz w:val="24"/>
          <w:szCs w:val="24"/>
          <w:lang w:eastAsia="vi-VN"/>
        </w:rPr>
        <w:t>ỨNG DỤNG CÔNG NGHỆ</w:t>
      </w:r>
      <w:r w:rsidR="00301F34">
        <w:rPr>
          <w:rFonts w:ascii="Times New Roman" w:eastAsiaTheme="minorEastAsia" w:hAnsi="Times New Roman" w:cs="Times New Roman"/>
          <w:b/>
          <w:bCs/>
          <w:color w:val="000000" w:themeColor="text1"/>
          <w:spacing w:val="-4"/>
          <w:w w:val="98"/>
          <w:kern w:val="32"/>
          <w:sz w:val="24"/>
          <w:szCs w:val="24"/>
          <w:lang w:eastAsia="vi-VN"/>
        </w:rPr>
        <w:t xml:space="preserve"> </w:t>
      </w:r>
      <w:r w:rsidRPr="00321693">
        <w:rPr>
          <w:rFonts w:ascii="Times New Roman" w:eastAsiaTheme="minorEastAsia" w:hAnsi="Times New Roman" w:cs="Times New Roman"/>
          <w:b/>
          <w:bCs/>
          <w:color w:val="000000" w:themeColor="text1"/>
          <w:spacing w:val="-4"/>
          <w:w w:val="98"/>
          <w:kern w:val="32"/>
          <w:sz w:val="24"/>
          <w:szCs w:val="24"/>
          <w:lang w:eastAsia="vi-VN"/>
        </w:rPr>
        <w:t>NHẰM QUẢN LÝ HIỆU QUẢ</w:t>
      </w:r>
    </w:p>
    <w:p w:rsidR="00480390" w:rsidRDefault="00321693" w:rsidP="00321693">
      <w:pPr>
        <w:spacing w:after="0" w:line="240" w:lineRule="auto"/>
        <w:jc w:val="center"/>
        <w:rPr>
          <w:rFonts w:ascii="Times New Roman" w:eastAsiaTheme="minorEastAsia" w:hAnsi="Times New Roman" w:cs="Times New Roman"/>
          <w:b/>
          <w:bCs/>
          <w:color w:val="000000" w:themeColor="text1"/>
          <w:spacing w:val="-4"/>
          <w:w w:val="98"/>
          <w:kern w:val="32"/>
          <w:sz w:val="24"/>
          <w:szCs w:val="24"/>
          <w:lang w:eastAsia="vi-VN"/>
        </w:rPr>
      </w:pPr>
      <w:r w:rsidRPr="00321693">
        <w:rPr>
          <w:rFonts w:ascii="Times New Roman" w:eastAsiaTheme="minorEastAsia" w:hAnsi="Times New Roman" w:cs="Times New Roman"/>
          <w:b/>
          <w:bCs/>
          <w:color w:val="000000" w:themeColor="text1"/>
          <w:spacing w:val="-4"/>
          <w:w w:val="98"/>
          <w:kern w:val="32"/>
          <w:sz w:val="24"/>
          <w:szCs w:val="24"/>
          <w:lang w:eastAsia="vi-VN"/>
        </w:rPr>
        <w:t>CÔNG TÁC KHẢO THÍ</w:t>
      </w:r>
      <w:r w:rsidR="00301F34">
        <w:rPr>
          <w:rFonts w:ascii="Times New Roman" w:eastAsiaTheme="minorEastAsia" w:hAnsi="Times New Roman" w:cs="Times New Roman"/>
          <w:b/>
          <w:bCs/>
          <w:color w:val="000000" w:themeColor="text1"/>
          <w:spacing w:val="-4"/>
          <w:w w:val="98"/>
          <w:kern w:val="32"/>
          <w:sz w:val="24"/>
          <w:szCs w:val="24"/>
          <w:lang w:eastAsia="vi-VN"/>
        </w:rPr>
        <w:t xml:space="preserve"> TẠI ĐƠN VỊ </w:t>
      </w:r>
      <w:r w:rsidR="00480390">
        <w:rPr>
          <w:rFonts w:ascii="Times New Roman" w:eastAsiaTheme="minorEastAsia" w:hAnsi="Times New Roman" w:cs="Times New Roman"/>
          <w:b/>
          <w:bCs/>
          <w:color w:val="000000" w:themeColor="text1"/>
          <w:spacing w:val="-4"/>
          <w:w w:val="98"/>
          <w:kern w:val="32"/>
          <w:sz w:val="24"/>
          <w:szCs w:val="24"/>
          <w:lang w:eastAsia="vi-VN"/>
        </w:rPr>
        <w:t>TRONG BỐI CẢNH</w:t>
      </w:r>
    </w:p>
    <w:p w:rsidR="00321693" w:rsidRDefault="00480390" w:rsidP="00321693">
      <w:pPr>
        <w:spacing w:after="0" w:line="240" w:lineRule="auto"/>
        <w:jc w:val="center"/>
        <w:rPr>
          <w:rFonts w:ascii="Times New Roman" w:eastAsiaTheme="minorEastAsia" w:hAnsi="Times New Roman" w:cs="Times New Roman"/>
          <w:b/>
          <w:bCs/>
          <w:color w:val="000000" w:themeColor="text1"/>
          <w:spacing w:val="-4"/>
          <w:w w:val="98"/>
          <w:kern w:val="32"/>
          <w:sz w:val="24"/>
          <w:szCs w:val="24"/>
          <w:lang w:eastAsia="vi-VN"/>
        </w:rPr>
      </w:pPr>
      <w:r>
        <w:rPr>
          <w:rFonts w:ascii="Times New Roman" w:eastAsiaTheme="minorEastAsia" w:hAnsi="Times New Roman" w:cs="Times New Roman"/>
          <w:b/>
          <w:bCs/>
          <w:color w:val="000000" w:themeColor="text1"/>
          <w:spacing w:val="-4"/>
          <w:w w:val="98"/>
          <w:kern w:val="32"/>
          <w:sz w:val="24"/>
          <w:szCs w:val="24"/>
          <w:lang w:eastAsia="vi-VN"/>
        </w:rPr>
        <w:t>CUỘC CÁCH MẠNG CÔNG NGHỆ LẦN THỨ 4</w:t>
      </w:r>
    </w:p>
    <w:p w:rsidR="00321693" w:rsidRDefault="00321693" w:rsidP="00321693">
      <w:pPr>
        <w:spacing w:after="0" w:line="240" w:lineRule="auto"/>
        <w:jc w:val="center"/>
        <w:rPr>
          <w:rFonts w:ascii="Times New Roman" w:eastAsiaTheme="minorEastAsia" w:hAnsi="Times New Roman" w:cs="Times New Roman"/>
          <w:b/>
          <w:bCs/>
          <w:color w:val="000000" w:themeColor="text1"/>
          <w:spacing w:val="-4"/>
          <w:w w:val="98"/>
          <w:kern w:val="32"/>
          <w:sz w:val="24"/>
          <w:szCs w:val="24"/>
          <w:lang w:eastAsia="vi-VN"/>
        </w:rPr>
      </w:pPr>
    </w:p>
    <w:p w:rsidR="00480390" w:rsidRDefault="00480390" w:rsidP="00480390">
      <w:pPr>
        <w:spacing w:after="0" w:line="240" w:lineRule="auto"/>
        <w:jc w:val="center"/>
        <w:rPr>
          <w:rFonts w:ascii="Times New Roman" w:eastAsiaTheme="minorEastAsia" w:hAnsi="Times New Roman" w:cs="Times New Roman"/>
          <w:b/>
          <w:bCs/>
          <w:color w:val="000000" w:themeColor="text1"/>
          <w:spacing w:val="-4"/>
          <w:w w:val="98"/>
          <w:kern w:val="32"/>
          <w:sz w:val="24"/>
          <w:szCs w:val="24"/>
          <w:lang w:eastAsia="vi-VN"/>
        </w:rPr>
      </w:pPr>
      <w:r w:rsidRPr="00480390">
        <w:rPr>
          <w:rFonts w:ascii="Times New Roman" w:eastAsiaTheme="minorEastAsia" w:hAnsi="Times New Roman" w:cs="Times New Roman"/>
          <w:b/>
          <w:bCs/>
          <w:color w:val="000000" w:themeColor="text1"/>
          <w:spacing w:val="-4"/>
          <w:w w:val="98"/>
          <w:kern w:val="32"/>
          <w:sz w:val="24"/>
          <w:szCs w:val="24"/>
          <w:lang w:eastAsia="vi-VN"/>
        </w:rPr>
        <w:t>APPLICATION OF TECHNOLOGY TO EFFECTIVE MANAGEMENT</w:t>
      </w:r>
    </w:p>
    <w:p w:rsidR="00167591" w:rsidRDefault="00480390" w:rsidP="00480390">
      <w:pPr>
        <w:spacing w:after="0" w:line="240" w:lineRule="auto"/>
        <w:jc w:val="center"/>
        <w:rPr>
          <w:rFonts w:ascii="Times New Roman" w:eastAsiaTheme="minorEastAsia" w:hAnsi="Times New Roman" w:cs="Times New Roman"/>
          <w:b/>
          <w:bCs/>
          <w:color w:val="000000" w:themeColor="text1"/>
          <w:spacing w:val="-4"/>
          <w:w w:val="98"/>
          <w:kern w:val="32"/>
          <w:sz w:val="24"/>
          <w:szCs w:val="24"/>
          <w:lang w:eastAsia="vi-VN"/>
        </w:rPr>
      </w:pPr>
      <w:r w:rsidRPr="00480390">
        <w:rPr>
          <w:rFonts w:ascii="Times New Roman" w:eastAsiaTheme="minorEastAsia" w:hAnsi="Times New Roman" w:cs="Times New Roman"/>
          <w:b/>
          <w:bCs/>
          <w:color w:val="000000" w:themeColor="text1"/>
          <w:spacing w:val="-4"/>
          <w:w w:val="98"/>
          <w:kern w:val="32"/>
          <w:sz w:val="24"/>
          <w:szCs w:val="24"/>
          <w:lang w:eastAsia="vi-VN"/>
        </w:rPr>
        <w:t xml:space="preserve">EXAMINATION WORK AT THE UNIT IN THE CONCEPT </w:t>
      </w:r>
    </w:p>
    <w:p w:rsidR="00480390" w:rsidRPr="00480390" w:rsidRDefault="00480390" w:rsidP="00480390">
      <w:pPr>
        <w:spacing w:after="0" w:line="240" w:lineRule="auto"/>
        <w:jc w:val="center"/>
        <w:rPr>
          <w:rFonts w:ascii="Times New Roman" w:eastAsiaTheme="minorEastAsia" w:hAnsi="Times New Roman" w:cs="Times New Roman"/>
          <w:b/>
          <w:bCs/>
          <w:color w:val="000000" w:themeColor="text1"/>
          <w:spacing w:val="-4"/>
          <w:w w:val="98"/>
          <w:kern w:val="32"/>
          <w:sz w:val="24"/>
          <w:szCs w:val="24"/>
          <w:lang w:eastAsia="vi-VN"/>
        </w:rPr>
      </w:pPr>
      <w:r w:rsidRPr="00480390">
        <w:rPr>
          <w:rFonts w:ascii="Times New Roman" w:eastAsiaTheme="minorEastAsia" w:hAnsi="Times New Roman" w:cs="Times New Roman"/>
          <w:b/>
          <w:bCs/>
          <w:color w:val="000000" w:themeColor="text1"/>
          <w:spacing w:val="-4"/>
          <w:w w:val="98"/>
          <w:kern w:val="32"/>
          <w:sz w:val="24"/>
          <w:szCs w:val="24"/>
          <w:lang w:eastAsia="vi-VN"/>
        </w:rPr>
        <w:t>OF SMALL</w:t>
      </w:r>
      <w:r w:rsidR="00167591">
        <w:rPr>
          <w:rFonts w:ascii="Times New Roman" w:eastAsiaTheme="minorEastAsia" w:hAnsi="Times New Roman" w:cs="Times New Roman"/>
          <w:b/>
          <w:bCs/>
          <w:color w:val="000000" w:themeColor="text1"/>
          <w:spacing w:val="-4"/>
          <w:w w:val="98"/>
          <w:kern w:val="32"/>
          <w:sz w:val="24"/>
          <w:szCs w:val="24"/>
          <w:lang w:eastAsia="vi-VN"/>
        </w:rPr>
        <w:t xml:space="preserve"> </w:t>
      </w:r>
      <w:r w:rsidR="00167591" w:rsidRPr="00480390">
        <w:rPr>
          <w:rFonts w:ascii="Times New Roman" w:eastAsiaTheme="minorEastAsia" w:hAnsi="Times New Roman" w:cs="Times New Roman"/>
          <w:b/>
          <w:bCs/>
          <w:color w:val="000000" w:themeColor="text1"/>
          <w:spacing w:val="-4"/>
          <w:w w:val="98"/>
          <w:kern w:val="32"/>
          <w:sz w:val="24"/>
          <w:szCs w:val="24"/>
          <w:lang w:eastAsia="vi-VN"/>
        </w:rPr>
        <w:t xml:space="preserve">THE 4TH </w:t>
      </w:r>
      <w:r w:rsidRPr="00480390">
        <w:rPr>
          <w:rFonts w:ascii="Times New Roman" w:eastAsiaTheme="minorEastAsia" w:hAnsi="Times New Roman" w:cs="Times New Roman"/>
          <w:b/>
          <w:bCs/>
          <w:color w:val="000000" w:themeColor="text1"/>
          <w:spacing w:val="-4"/>
          <w:w w:val="98"/>
          <w:kern w:val="32"/>
          <w:sz w:val="24"/>
          <w:szCs w:val="24"/>
          <w:lang w:eastAsia="vi-VN"/>
        </w:rPr>
        <w:t>TECHNOLOGY REVOLUTION</w:t>
      </w:r>
      <w:bookmarkStart w:id="0" w:name="_GoBack"/>
      <w:bookmarkEnd w:id="0"/>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3"/>
        <w:gridCol w:w="240"/>
        <w:gridCol w:w="6239"/>
      </w:tblGrid>
      <w:tr w:rsidR="00C355C1" w:rsidRPr="0036041A">
        <w:tc>
          <w:tcPr>
            <w:tcW w:w="2593" w:type="dxa"/>
            <w:vAlign w:val="center"/>
          </w:tcPr>
          <w:p w:rsidR="00C355C1" w:rsidRDefault="00802C01" w:rsidP="00BB7089">
            <w:pPr>
              <w:spacing w:before="40" w:after="0" w:line="240" w:lineRule="auto"/>
              <w:rPr>
                <w:rFonts w:ascii="Times New Roman" w:hAnsi="Times New Roman" w:cs="Times New Roman"/>
                <w:b/>
                <w:bCs/>
                <w:i/>
                <w:sz w:val="20"/>
                <w:szCs w:val="20"/>
              </w:rPr>
            </w:pPr>
            <w:r w:rsidRPr="0036041A">
              <w:rPr>
                <w:rFonts w:ascii="Times New Roman" w:hAnsi="Times New Roman" w:cs="Times New Roman"/>
                <w:b/>
                <w:bCs/>
                <w:i/>
                <w:sz w:val="20"/>
                <w:szCs w:val="20"/>
              </w:rPr>
              <w:t>Nguyễn Thị Kim Dung</w:t>
            </w:r>
            <w:r w:rsidRPr="0036041A">
              <w:rPr>
                <w:rFonts w:ascii="Times New Roman" w:hAnsi="Times New Roman" w:cs="Times New Roman"/>
                <w:b/>
                <w:bCs/>
                <w:i/>
                <w:sz w:val="20"/>
                <w:szCs w:val="20"/>
                <w:vertAlign w:val="superscript"/>
              </w:rPr>
              <w:t xml:space="preserve"> 1</w:t>
            </w:r>
          </w:p>
          <w:p w:rsidR="00E06D2E" w:rsidRPr="009A246D" w:rsidRDefault="00E06D2E" w:rsidP="00E06D2E">
            <w:pPr>
              <w:spacing w:before="40" w:after="0" w:line="240" w:lineRule="auto"/>
              <w:rPr>
                <w:rFonts w:ascii="Times New Roman" w:hAnsi="Times New Roman" w:cs="Times New Roman"/>
                <w:b/>
                <w:bCs/>
                <w:i/>
                <w:sz w:val="20"/>
                <w:szCs w:val="20"/>
                <w:vertAlign w:val="superscript"/>
              </w:rPr>
            </w:pPr>
            <w:r>
              <w:rPr>
                <w:rFonts w:ascii="Times New Roman" w:hAnsi="Times New Roman" w:cs="Times New Roman"/>
                <w:b/>
                <w:bCs/>
                <w:i/>
                <w:sz w:val="20"/>
                <w:szCs w:val="20"/>
              </w:rPr>
              <w:t xml:space="preserve">Nguyễn Chí Nhân </w:t>
            </w:r>
            <w:r w:rsidRPr="009A246D">
              <w:rPr>
                <w:rFonts w:ascii="Times New Roman" w:hAnsi="Times New Roman" w:cs="Times New Roman"/>
                <w:b/>
                <w:bCs/>
                <w:i/>
                <w:sz w:val="20"/>
                <w:szCs w:val="20"/>
                <w:vertAlign w:val="superscript"/>
              </w:rPr>
              <w:t>1</w:t>
            </w:r>
          </w:p>
          <w:p w:rsidR="00E06D2E" w:rsidRPr="00E06D2E" w:rsidRDefault="00E06D2E" w:rsidP="00BB7089">
            <w:pPr>
              <w:spacing w:before="40" w:after="0" w:line="240" w:lineRule="auto"/>
              <w:rPr>
                <w:rFonts w:ascii="Times New Roman" w:hAnsi="Times New Roman" w:cs="Times New Roman"/>
                <w:b/>
                <w:bCs/>
                <w:i/>
                <w:sz w:val="20"/>
                <w:szCs w:val="20"/>
              </w:rPr>
            </w:pPr>
          </w:p>
        </w:tc>
        <w:tc>
          <w:tcPr>
            <w:tcW w:w="240" w:type="dxa"/>
            <w:vMerge w:val="restart"/>
            <w:vAlign w:val="center"/>
          </w:tcPr>
          <w:p w:rsidR="00C355C1" w:rsidRPr="0036041A" w:rsidRDefault="00C355C1">
            <w:pPr>
              <w:spacing w:before="40" w:after="0" w:line="240" w:lineRule="auto"/>
              <w:jc w:val="both"/>
              <w:rPr>
                <w:rFonts w:ascii="Times New Roman" w:hAnsi="Times New Roman" w:cs="Times New Roman"/>
                <w:color w:val="000000" w:themeColor="text1"/>
                <w:spacing w:val="-4"/>
                <w:w w:val="98"/>
                <w:sz w:val="20"/>
                <w:szCs w:val="20"/>
              </w:rPr>
            </w:pPr>
          </w:p>
        </w:tc>
        <w:tc>
          <w:tcPr>
            <w:tcW w:w="6239" w:type="dxa"/>
            <w:vAlign w:val="center"/>
          </w:tcPr>
          <w:p w:rsidR="00C355C1" w:rsidRPr="0036041A" w:rsidRDefault="00802C01">
            <w:pPr>
              <w:spacing w:before="40" w:after="0" w:line="240" w:lineRule="auto"/>
              <w:jc w:val="both"/>
              <w:rPr>
                <w:rFonts w:ascii="Times New Roman" w:hAnsi="Times New Roman" w:cs="Times New Roman"/>
                <w:color w:val="000000" w:themeColor="text1"/>
                <w:spacing w:val="-4"/>
                <w:w w:val="98"/>
                <w:sz w:val="20"/>
                <w:szCs w:val="20"/>
              </w:rPr>
            </w:pPr>
            <w:r w:rsidRPr="0036041A">
              <w:rPr>
                <w:rFonts w:ascii="Times New Roman" w:hAnsi="Times New Roman" w:cs="Times New Roman"/>
                <w:color w:val="000000" w:themeColor="text1"/>
                <w:spacing w:val="-4"/>
                <w:w w:val="98"/>
                <w:sz w:val="20"/>
                <w:szCs w:val="20"/>
                <w:vertAlign w:val="superscript"/>
              </w:rPr>
              <w:t>1</w:t>
            </w:r>
            <w:r w:rsidRPr="0036041A">
              <w:rPr>
                <w:rFonts w:ascii="Times New Roman" w:hAnsi="Times New Roman" w:cs="Times New Roman"/>
                <w:i/>
                <w:sz w:val="20"/>
                <w:szCs w:val="20"/>
              </w:rPr>
              <w:t>Phòng KT &amp; ĐBCL</w:t>
            </w:r>
            <w:r w:rsidR="00FC7E8E" w:rsidRPr="0036041A">
              <w:rPr>
                <w:rFonts w:ascii="Times New Roman" w:hAnsi="Times New Roman" w:cs="Times New Roman"/>
                <w:i/>
                <w:sz w:val="20"/>
                <w:szCs w:val="20"/>
              </w:rPr>
              <w:t xml:space="preserve"> </w:t>
            </w:r>
            <w:r w:rsidRPr="0036041A">
              <w:rPr>
                <w:rFonts w:ascii="Times New Roman" w:hAnsi="Times New Roman" w:cs="Times New Roman"/>
                <w:i/>
                <w:sz w:val="20"/>
                <w:szCs w:val="20"/>
              </w:rPr>
              <w:t xml:space="preserve">- </w:t>
            </w:r>
            <w:r w:rsidRPr="0036041A">
              <w:rPr>
                <w:rFonts w:ascii="Times New Roman" w:hAnsi="Times New Roman" w:cs="Times New Roman"/>
                <w:color w:val="000000" w:themeColor="text1"/>
                <w:spacing w:val="-4"/>
                <w:w w:val="98"/>
                <w:sz w:val="20"/>
                <w:szCs w:val="20"/>
              </w:rPr>
              <w:t>Trường Cao đẳng Lý Tự Trọng TP. HCM</w:t>
            </w:r>
          </w:p>
          <w:p w:rsidR="00C355C1" w:rsidRPr="0036041A" w:rsidRDefault="00802C01">
            <w:pPr>
              <w:spacing w:before="40" w:after="0" w:line="240" w:lineRule="auto"/>
              <w:jc w:val="both"/>
              <w:rPr>
                <w:rFonts w:ascii="Times New Roman" w:hAnsi="Times New Roman" w:cs="Times New Roman"/>
                <w:i/>
                <w:color w:val="000000" w:themeColor="text1"/>
                <w:spacing w:val="-4"/>
                <w:w w:val="98"/>
                <w:sz w:val="20"/>
                <w:szCs w:val="20"/>
              </w:rPr>
            </w:pPr>
            <w:r w:rsidRPr="0036041A">
              <w:rPr>
                <w:rFonts w:ascii="Times New Roman" w:hAnsi="Times New Roman" w:cs="Times New Roman"/>
                <w:i/>
                <w:color w:val="000000" w:themeColor="text1"/>
                <w:spacing w:val="-4"/>
                <w:w w:val="98"/>
                <w:sz w:val="20"/>
                <w:szCs w:val="20"/>
              </w:rPr>
              <w:t xml:space="preserve"> Email:nguyenthikimdung@lttc.edu.vn</w:t>
            </w:r>
          </w:p>
          <w:p w:rsidR="00C355C1" w:rsidRPr="0036041A" w:rsidRDefault="00C355C1">
            <w:pPr>
              <w:spacing w:before="40" w:after="0" w:line="240" w:lineRule="auto"/>
              <w:jc w:val="both"/>
              <w:rPr>
                <w:rFonts w:ascii="Times New Roman" w:hAnsi="Times New Roman" w:cs="Times New Roman"/>
                <w:i/>
                <w:color w:val="000000" w:themeColor="text1"/>
                <w:spacing w:val="-4"/>
                <w:w w:val="98"/>
                <w:sz w:val="20"/>
                <w:szCs w:val="20"/>
              </w:rPr>
            </w:pPr>
          </w:p>
        </w:tc>
      </w:tr>
      <w:tr w:rsidR="00C355C1" w:rsidRPr="0036041A">
        <w:tc>
          <w:tcPr>
            <w:tcW w:w="2593" w:type="dxa"/>
            <w:vAlign w:val="center"/>
          </w:tcPr>
          <w:p w:rsidR="00C355C1" w:rsidRDefault="00C355C1">
            <w:pPr>
              <w:spacing w:after="0" w:line="240" w:lineRule="auto"/>
              <w:jc w:val="both"/>
              <w:rPr>
                <w:rFonts w:ascii="Times New Roman" w:hAnsi="Times New Roman" w:cs="Times New Roman"/>
                <w:i/>
                <w:color w:val="000000" w:themeColor="text1"/>
                <w:spacing w:val="-4"/>
                <w:w w:val="98"/>
                <w:sz w:val="20"/>
                <w:szCs w:val="20"/>
              </w:rPr>
            </w:pPr>
          </w:p>
          <w:p w:rsidR="00C872AB" w:rsidRPr="0036041A" w:rsidRDefault="00C872AB">
            <w:pPr>
              <w:spacing w:after="0" w:line="240" w:lineRule="auto"/>
              <w:jc w:val="both"/>
              <w:rPr>
                <w:rFonts w:ascii="Times New Roman" w:hAnsi="Times New Roman" w:cs="Times New Roman"/>
                <w:i/>
                <w:color w:val="000000" w:themeColor="text1"/>
                <w:spacing w:val="-4"/>
                <w:w w:val="98"/>
                <w:sz w:val="20"/>
                <w:szCs w:val="20"/>
              </w:rPr>
            </w:pPr>
          </w:p>
        </w:tc>
        <w:tc>
          <w:tcPr>
            <w:tcW w:w="240" w:type="dxa"/>
            <w:vMerge/>
            <w:vAlign w:val="center"/>
          </w:tcPr>
          <w:p w:rsidR="00C355C1" w:rsidRPr="0036041A" w:rsidRDefault="00C355C1">
            <w:pPr>
              <w:spacing w:before="40" w:after="0" w:line="240" w:lineRule="auto"/>
              <w:jc w:val="both"/>
              <w:rPr>
                <w:rFonts w:ascii="Times New Roman" w:hAnsi="Times New Roman" w:cs="Times New Roman"/>
                <w:color w:val="000000" w:themeColor="text1"/>
                <w:spacing w:val="-4"/>
                <w:w w:val="98"/>
                <w:sz w:val="20"/>
                <w:szCs w:val="20"/>
              </w:rPr>
            </w:pPr>
          </w:p>
        </w:tc>
        <w:tc>
          <w:tcPr>
            <w:tcW w:w="6239" w:type="dxa"/>
            <w:vAlign w:val="center"/>
          </w:tcPr>
          <w:p w:rsidR="00C355C1" w:rsidRPr="0036041A" w:rsidRDefault="00C355C1">
            <w:pPr>
              <w:spacing w:before="40" w:after="0" w:line="240" w:lineRule="auto"/>
              <w:jc w:val="both"/>
              <w:rPr>
                <w:rFonts w:ascii="Times New Roman" w:hAnsi="Times New Roman" w:cs="Times New Roman"/>
                <w:color w:val="000000" w:themeColor="text1"/>
                <w:spacing w:val="-4"/>
                <w:w w:val="98"/>
                <w:sz w:val="20"/>
                <w:szCs w:val="20"/>
              </w:rPr>
            </w:pPr>
          </w:p>
        </w:tc>
      </w:tr>
      <w:tr w:rsidR="00C355C1" w:rsidRPr="0036041A" w:rsidTr="00C16D2E">
        <w:trPr>
          <w:trHeight w:val="198"/>
        </w:trPr>
        <w:tc>
          <w:tcPr>
            <w:tcW w:w="2593" w:type="dxa"/>
            <w:shd w:val="clear" w:color="auto" w:fill="FFFFFF" w:themeFill="background1"/>
          </w:tcPr>
          <w:p w:rsidR="00C355C1" w:rsidRPr="00BE7E3E" w:rsidRDefault="00802C01">
            <w:pPr>
              <w:spacing w:after="0" w:line="240" w:lineRule="auto"/>
              <w:jc w:val="both"/>
              <w:rPr>
                <w:rFonts w:ascii="Times New Roman" w:hAnsi="Times New Roman"/>
                <w:color w:val="000000" w:themeColor="text1"/>
                <w:spacing w:val="-4"/>
                <w:w w:val="98"/>
                <w:sz w:val="21"/>
                <w:szCs w:val="21"/>
              </w:rPr>
            </w:pPr>
            <w:r w:rsidRPr="00BE7E3E">
              <w:rPr>
                <w:rFonts w:ascii="Times New Roman" w:eastAsiaTheme="minorEastAsia" w:hAnsi="Times New Roman" w:cstheme="majorHAnsi"/>
                <w:b/>
                <w:bCs/>
                <w:color w:val="000000" w:themeColor="text1"/>
                <w:spacing w:val="-4"/>
                <w:w w:val="98"/>
                <w:sz w:val="21"/>
                <w:szCs w:val="21"/>
              </w:rPr>
              <w:t>T</w:t>
            </w:r>
            <w:r w:rsidRPr="00BE7E3E">
              <w:rPr>
                <w:rFonts w:ascii="Times New Roman" w:eastAsiaTheme="minorEastAsia" w:hAnsi="Times New Roman"/>
                <w:b/>
                <w:bCs/>
                <w:color w:val="000000" w:themeColor="text1"/>
                <w:spacing w:val="-4"/>
                <w:w w:val="98"/>
                <w:sz w:val="21"/>
                <w:szCs w:val="21"/>
              </w:rPr>
              <w:t>ừ khoá</w:t>
            </w:r>
            <w:r w:rsidRPr="00BE7E3E">
              <w:rPr>
                <w:rFonts w:ascii="Times New Roman" w:eastAsiaTheme="minorEastAsia" w:hAnsi="Times New Roman" w:cstheme="majorHAnsi"/>
                <w:b/>
                <w:bCs/>
                <w:color w:val="000000" w:themeColor="text1"/>
                <w:spacing w:val="-4"/>
                <w:w w:val="98"/>
                <w:sz w:val="21"/>
                <w:szCs w:val="21"/>
              </w:rPr>
              <w:t xml:space="preserve">: </w:t>
            </w:r>
            <w:r w:rsidRPr="00BE7E3E">
              <w:rPr>
                <w:rFonts w:ascii="Times New Roman" w:hAnsi="Times New Roman" w:cs="Times New Roman"/>
                <w:color w:val="000000" w:themeColor="text1"/>
                <w:spacing w:val="-4"/>
                <w:w w:val="98"/>
                <w:sz w:val="21"/>
                <w:szCs w:val="21"/>
              </w:rPr>
              <w:t>M</w:t>
            </w:r>
            <w:r w:rsidRPr="00BE7E3E">
              <w:rPr>
                <w:rFonts w:ascii="Times New Roman" w:hAnsi="Times New Roman"/>
                <w:color w:val="000000" w:themeColor="text1"/>
                <w:spacing w:val="-4"/>
                <w:w w:val="98"/>
                <w:sz w:val="21"/>
                <w:szCs w:val="21"/>
              </w:rPr>
              <w:t>ô hình SWOT, quản lý, công nghệ,  khảo thí</w:t>
            </w:r>
          </w:p>
          <w:p w:rsidR="00C355C1" w:rsidRPr="00BE7E3E" w:rsidRDefault="00802C01">
            <w:pPr>
              <w:spacing w:after="0" w:line="240" w:lineRule="auto"/>
              <w:jc w:val="both"/>
              <w:rPr>
                <w:rFonts w:ascii="Times New Roman" w:hAnsi="Times New Roman"/>
                <w:color w:val="000000" w:themeColor="text1"/>
                <w:spacing w:val="-4"/>
                <w:w w:val="98"/>
                <w:sz w:val="21"/>
                <w:szCs w:val="21"/>
              </w:rPr>
            </w:pPr>
            <w:r w:rsidRPr="00BE7E3E">
              <w:rPr>
                <w:rFonts w:ascii="Times New Roman" w:hAnsi="Times New Roman"/>
                <w:b/>
                <w:bCs/>
                <w:color w:val="000000" w:themeColor="text1"/>
                <w:spacing w:val="-4"/>
                <w:w w:val="98"/>
                <w:sz w:val="21"/>
                <w:szCs w:val="21"/>
              </w:rPr>
              <w:t>Keywords:</w:t>
            </w:r>
            <w:r w:rsidRPr="00BE7E3E">
              <w:rPr>
                <w:rFonts w:ascii="Times New Roman" w:hAnsi="Times New Roman"/>
                <w:color w:val="000000" w:themeColor="text1"/>
                <w:spacing w:val="-4"/>
                <w:w w:val="98"/>
                <w:sz w:val="21"/>
                <w:szCs w:val="21"/>
              </w:rPr>
              <w:t xml:space="preserve"> SWOT model, management, technology, testing</w:t>
            </w:r>
          </w:p>
        </w:tc>
        <w:tc>
          <w:tcPr>
            <w:tcW w:w="240" w:type="dxa"/>
            <w:vMerge/>
            <w:tcBorders>
              <w:right w:val="single" w:sz="18" w:space="0" w:color="404040" w:themeColor="text1" w:themeTint="BF"/>
            </w:tcBorders>
            <w:shd w:val="clear" w:color="auto" w:fill="FFFFFF" w:themeFill="background1"/>
            <w:vAlign w:val="center"/>
          </w:tcPr>
          <w:p w:rsidR="00C355C1" w:rsidRPr="00BE7E3E" w:rsidRDefault="00C355C1">
            <w:pPr>
              <w:spacing w:before="40" w:after="0" w:line="240" w:lineRule="auto"/>
              <w:rPr>
                <w:rFonts w:ascii="Times New Roman" w:hAnsi="Times New Roman" w:cs="Times New Roman"/>
                <w:b/>
                <w:color w:val="000000" w:themeColor="text1"/>
                <w:spacing w:val="-4"/>
                <w:w w:val="98"/>
                <w:sz w:val="21"/>
                <w:szCs w:val="21"/>
              </w:rPr>
            </w:pPr>
          </w:p>
        </w:tc>
        <w:tc>
          <w:tcPr>
            <w:tcW w:w="6239" w:type="dxa"/>
            <w:tcBorders>
              <w:left w:val="single" w:sz="18" w:space="0" w:color="404040" w:themeColor="text1" w:themeTint="BF"/>
            </w:tcBorders>
            <w:shd w:val="clear" w:color="auto" w:fill="FFFFFF"/>
            <w:vAlign w:val="center"/>
          </w:tcPr>
          <w:p w:rsidR="00C355C1" w:rsidRPr="00BE7E3E" w:rsidRDefault="00802C01">
            <w:pPr>
              <w:spacing w:before="40" w:after="0" w:line="240" w:lineRule="auto"/>
              <w:jc w:val="both"/>
              <w:rPr>
                <w:rFonts w:ascii="Times New Roman" w:eastAsia="Times New Roman" w:hAnsi="Times New Roman" w:cs="Times New Roman"/>
                <w:b/>
                <w:sz w:val="21"/>
                <w:szCs w:val="21"/>
              </w:rPr>
            </w:pPr>
            <w:r w:rsidRPr="00BE7E3E">
              <w:rPr>
                <w:rFonts w:ascii="Times New Roman" w:eastAsia="Times New Roman" w:hAnsi="Times New Roman" w:cs="Times New Roman"/>
                <w:b/>
                <w:sz w:val="21"/>
                <w:szCs w:val="21"/>
              </w:rPr>
              <w:t>TÓM TẮT:</w:t>
            </w:r>
          </w:p>
          <w:p w:rsidR="00C355C1" w:rsidRPr="00BE7E3E" w:rsidRDefault="00802C01" w:rsidP="00BE7E3E">
            <w:pPr>
              <w:shd w:val="clear" w:color="auto" w:fill="FFFFFF"/>
              <w:spacing w:before="40" w:after="0" w:line="240" w:lineRule="auto"/>
              <w:ind w:firstLineChars="150" w:firstLine="315"/>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Tổ chức thi trắc nghiệm trên máy hoặc thi trắc nghiệm giấy chấm bằng máy đã được ứng dụng rất nhiều trong các cơ sở đào tạo. Tuy nhiên, việc đào tạo hiện nay không chỉ còn đơn thuần là chấm bài, cho điểm bài thi trắc nghiệm mà còn phải giải quyết tốt các vấn đề quản trị trong thi trắc nghiệm như: biên tập ngân hàng câu hỏi với nhiều loại câu hỏi và nhiều dạng nội dung, tạo đề thi ngẫu nhiên và khách quan, giữ bí mật đề thi, tạo đợt thi và danh sách thí sinh dự thi, cho thí sinh làm bài thi trên máy, tự động lưu bài thi và chấm điểm, giám sát phòng thi, lập bảng điểm. Bài viết sử dụng mô hình SWOT nhằm phân tích cơ hội cũng như những khó khăn trong quá trình ứng dụng các phần mềm thi trực tuyến trong thời gian qua tại đơn vị. Từ đó, chúng ta phải có giải pháp để quản lý ngân hàng đề thi, tổ chức thi trực tuyến/trên giấy một cách hiệu quả.</w:t>
            </w:r>
          </w:p>
          <w:p w:rsidR="00C355C1" w:rsidRPr="00BE7E3E" w:rsidRDefault="00C355C1">
            <w:pPr>
              <w:spacing w:before="40" w:after="0" w:line="240" w:lineRule="auto"/>
              <w:jc w:val="both"/>
              <w:rPr>
                <w:rFonts w:ascii="Times New Roman" w:eastAsia="Times New Roman" w:hAnsi="Times New Roman" w:cs="Times New Roman"/>
                <w:sz w:val="21"/>
                <w:szCs w:val="21"/>
              </w:rPr>
            </w:pPr>
          </w:p>
        </w:tc>
      </w:tr>
      <w:tr w:rsidR="00C355C1" w:rsidRPr="0036041A" w:rsidTr="00C16D2E">
        <w:trPr>
          <w:trHeight w:val="854"/>
        </w:trPr>
        <w:tc>
          <w:tcPr>
            <w:tcW w:w="2593" w:type="dxa"/>
          </w:tcPr>
          <w:p w:rsidR="00C355C1" w:rsidRPr="00BE7E3E" w:rsidRDefault="00C355C1">
            <w:pPr>
              <w:spacing w:after="0" w:line="240" w:lineRule="auto"/>
              <w:ind w:left="28"/>
              <w:jc w:val="both"/>
              <w:rPr>
                <w:rFonts w:ascii="Times New Roman" w:hAnsi="Times New Roman" w:cs="Times New Roman"/>
                <w:color w:val="000000" w:themeColor="text1"/>
                <w:spacing w:val="-4"/>
                <w:w w:val="98"/>
                <w:sz w:val="21"/>
                <w:szCs w:val="21"/>
              </w:rPr>
            </w:pPr>
          </w:p>
        </w:tc>
        <w:tc>
          <w:tcPr>
            <w:tcW w:w="240" w:type="dxa"/>
            <w:vMerge/>
            <w:tcBorders>
              <w:right w:val="single" w:sz="18" w:space="0" w:color="404040" w:themeColor="text1" w:themeTint="BF"/>
            </w:tcBorders>
            <w:shd w:val="clear" w:color="auto" w:fill="FFFFFF" w:themeFill="background1"/>
            <w:vAlign w:val="center"/>
          </w:tcPr>
          <w:p w:rsidR="00C355C1" w:rsidRPr="00BE7E3E" w:rsidRDefault="00C355C1">
            <w:pPr>
              <w:spacing w:after="0" w:line="240" w:lineRule="auto"/>
              <w:jc w:val="center"/>
              <w:rPr>
                <w:rFonts w:ascii="Times New Roman" w:hAnsi="Times New Roman" w:cs="Times New Roman"/>
                <w:b/>
                <w:color w:val="000000" w:themeColor="text1"/>
                <w:spacing w:val="-4"/>
                <w:w w:val="98"/>
                <w:sz w:val="21"/>
                <w:szCs w:val="21"/>
              </w:rPr>
            </w:pPr>
          </w:p>
        </w:tc>
        <w:tc>
          <w:tcPr>
            <w:tcW w:w="6239" w:type="dxa"/>
            <w:vMerge w:val="restart"/>
            <w:tcBorders>
              <w:left w:val="single" w:sz="18" w:space="0" w:color="404040" w:themeColor="text1" w:themeTint="BF"/>
            </w:tcBorders>
            <w:shd w:val="clear" w:color="auto" w:fill="FFFFFF"/>
            <w:vAlign w:val="center"/>
          </w:tcPr>
          <w:p w:rsidR="00C355C1" w:rsidRPr="00BE7E3E" w:rsidRDefault="00802C01">
            <w:pPr>
              <w:spacing w:after="0" w:line="240" w:lineRule="auto"/>
              <w:ind w:firstLine="38"/>
              <w:jc w:val="both"/>
              <w:rPr>
                <w:rFonts w:ascii="Times New Roman" w:hAnsi="Times New Roman" w:cs="Times New Roman"/>
                <w:b/>
                <w:spacing w:val="-4"/>
                <w:w w:val="98"/>
                <w:sz w:val="21"/>
                <w:szCs w:val="21"/>
              </w:rPr>
            </w:pPr>
            <w:r w:rsidRPr="00BE7E3E">
              <w:rPr>
                <w:rFonts w:ascii="Times New Roman" w:hAnsi="Times New Roman" w:cs="Times New Roman"/>
                <w:b/>
                <w:spacing w:val="-4"/>
                <w:w w:val="98"/>
                <w:sz w:val="21"/>
                <w:szCs w:val="21"/>
              </w:rPr>
              <w:t>ABSTRACT:</w:t>
            </w:r>
          </w:p>
          <w:p w:rsidR="00C355C1" w:rsidRPr="00BE7E3E" w:rsidRDefault="00802C01" w:rsidP="00FC7E8E">
            <w:pPr>
              <w:shd w:val="clear" w:color="auto" w:fill="FFFFFF"/>
              <w:spacing w:after="0" w:line="240" w:lineRule="auto"/>
              <w:jc w:val="both"/>
              <w:rPr>
                <w:rFonts w:ascii="Times New Roman" w:hAnsi="Times New Roman" w:cs="Times New Roman"/>
                <w:spacing w:val="-4"/>
                <w:w w:val="98"/>
                <w:sz w:val="21"/>
                <w:szCs w:val="21"/>
              </w:rPr>
            </w:pPr>
            <w:r w:rsidRPr="00BE7E3E">
              <w:rPr>
                <w:rFonts w:ascii="Times New Roman" w:eastAsia="Times New Roman" w:hAnsi="Times New Roman" w:cs="Times New Roman"/>
                <w:sz w:val="21"/>
                <w:szCs w:val="21"/>
              </w:rPr>
              <w:t>Organizing multiple-choice tests on machines or paper-based multiple-choice tests has been widely applied in training institutions. However, the current training is no longer merely grading and scoring multiple-choice tests, but also solving management problems in multiple-choice exams such as editing question banks with many types of questions and a variety of content, create random and objective test questions, keep exam questions confidential, create exam batches and list of candidates, let candidates take tests on computers, automatically save and score exams, monitor the exam room, make the scoreboard. The article uses  SWOT model  to analyze opportunities as well as difficulties in the process of applying online exam software in the past time at the unit. From there, we must have a solution to manage the exam bank, organize online/paper-based exams effectively.</w:t>
            </w:r>
          </w:p>
        </w:tc>
      </w:tr>
      <w:tr w:rsidR="00C355C1" w:rsidRPr="0036041A" w:rsidTr="00C16D2E">
        <w:trPr>
          <w:trHeight w:val="263"/>
        </w:trPr>
        <w:tc>
          <w:tcPr>
            <w:tcW w:w="2593" w:type="dxa"/>
            <w:shd w:val="clear" w:color="auto" w:fill="FFFFFF" w:themeFill="background1"/>
          </w:tcPr>
          <w:p w:rsidR="00C355C1" w:rsidRPr="0036041A" w:rsidRDefault="00C355C1">
            <w:pPr>
              <w:spacing w:after="0" w:line="240" w:lineRule="auto"/>
              <w:ind w:left="29"/>
              <w:jc w:val="both"/>
              <w:rPr>
                <w:rFonts w:ascii="Times New Roman" w:eastAsiaTheme="minorEastAsia" w:hAnsi="Times New Roman" w:cstheme="majorHAnsi"/>
                <w:b/>
                <w:bCs/>
                <w:color w:val="000000" w:themeColor="text1"/>
                <w:spacing w:val="-4"/>
                <w:w w:val="98"/>
                <w:sz w:val="20"/>
                <w:szCs w:val="20"/>
              </w:rPr>
            </w:pPr>
          </w:p>
        </w:tc>
        <w:tc>
          <w:tcPr>
            <w:tcW w:w="240" w:type="dxa"/>
            <w:vMerge/>
            <w:tcBorders>
              <w:right w:val="single" w:sz="18" w:space="0" w:color="404040" w:themeColor="text1" w:themeTint="BF"/>
            </w:tcBorders>
            <w:shd w:val="clear" w:color="auto" w:fill="FFFFFF" w:themeFill="background1"/>
            <w:vAlign w:val="center"/>
          </w:tcPr>
          <w:p w:rsidR="00C355C1" w:rsidRPr="0036041A" w:rsidRDefault="00C355C1">
            <w:pPr>
              <w:spacing w:before="40" w:after="0" w:line="240" w:lineRule="auto"/>
              <w:jc w:val="center"/>
              <w:rPr>
                <w:rFonts w:ascii="Times New Roman" w:hAnsi="Times New Roman" w:cs="Times New Roman"/>
                <w:b/>
                <w:color w:val="000000" w:themeColor="text1"/>
                <w:spacing w:val="-4"/>
                <w:w w:val="98"/>
                <w:sz w:val="20"/>
                <w:szCs w:val="20"/>
              </w:rPr>
            </w:pPr>
          </w:p>
        </w:tc>
        <w:tc>
          <w:tcPr>
            <w:tcW w:w="6239" w:type="dxa"/>
            <w:vMerge/>
            <w:tcBorders>
              <w:left w:val="single" w:sz="18" w:space="0" w:color="404040" w:themeColor="text1" w:themeTint="BF"/>
            </w:tcBorders>
            <w:shd w:val="clear" w:color="auto" w:fill="FFFFFF"/>
            <w:vAlign w:val="center"/>
          </w:tcPr>
          <w:p w:rsidR="00C355C1" w:rsidRPr="0036041A" w:rsidRDefault="00C355C1">
            <w:pPr>
              <w:spacing w:before="40" w:after="0" w:line="240" w:lineRule="auto"/>
              <w:jc w:val="both"/>
              <w:rPr>
                <w:rFonts w:ascii="Times New Roman" w:hAnsi="Times New Roman" w:cs="Times New Roman"/>
                <w:color w:val="000000" w:themeColor="text1"/>
                <w:spacing w:val="-4"/>
                <w:w w:val="98"/>
                <w:sz w:val="20"/>
                <w:szCs w:val="20"/>
              </w:rPr>
            </w:pPr>
          </w:p>
        </w:tc>
      </w:tr>
      <w:tr w:rsidR="00C355C1" w:rsidRPr="0036041A" w:rsidTr="00C16D2E">
        <w:trPr>
          <w:trHeight w:val="706"/>
        </w:trPr>
        <w:tc>
          <w:tcPr>
            <w:tcW w:w="2593" w:type="dxa"/>
          </w:tcPr>
          <w:p w:rsidR="00C355C1" w:rsidRPr="0036041A" w:rsidRDefault="00C355C1">
            <w:pPr>
              <w:spacing w:after="0" w:line="240" w:lineRule="auto"/>
              <w:ind w:left="29"/>
              <w:jc w:val="both"/>
              <w:rPr>
                <w:rFonts w:ascii="Times New Roman" w:eastAsiaTheme="minorEastAsia" w:hAnsi="Times New Roman" w:cstheme="majorHAnsi"/>
                <w:b/>
                <w:bCs/>
                <w:color w:val="000000" w:themeColor="text1"/>
                <w:spacing w:val="-4"/>
                <w:w w:val="98"/>
                <w:sz w:val="20"/>
                <w:szCs w:val="20"/>
              </w:rPr>
            </w:pPr>
          </w:p>
        </w:tc>
        <w:tc>
          <w:tcPr>
            <w:tcW w:w="240" w:type="dxa"/>
            <w:vMerge/>
            <w:tcBorders>
              <w:right w:val="single" w:sz="18" w:space="0" w:color="404040" w:themeColor="text1" w:themeTint="BF"/>
            </w:tcBorders>
            <w:shd w:val="clear" w:color="auto" w:fill="FFFFFF" w:themeFill="background1"/>
            <w:vAlign w:val="center"/>
          </w:tcPr>
          <w:p w:rsidR="00C355C1" w:rsidRPr="0036041A" w:rsidRDefault="00C355C1">
            <w:pPr>
              <w:spacing w:before="40" w:after="0" w:line="240" w:lineRule="auto"/>
              <w:jc w:val="center"/>
              <w:rPr>
                <w:rFonts w:ascii="Times New Roman" w:hAnsi="Times New Roman" w:cs="Times New Roman"/>
                <w:b/>
                <w:color w:val="000000" w:themeColor="text1"/>
                <w:spacing w:val="-4"/>
                <w:w w:val="98"/>
                <w:sz w:val="20"/>
                <w:szCs w:val="20"/>
              </w:rPr>
            </w:pPr>
          </w:p>
        </w:tc>
        <w:tc>
          <w:tcPr>
            <w:tcW w:w="6239" w:type="dxa"/>
            <w:vMerge/>
            <w:tcBorders>
              <w:left w:val="single" w:sz="18" w:space="0" w:color="404040" w:themeColor="text1" w:themeTint="BF"/>
            </w:tcBorders>
            <w:shd w:val="clear" w:color="auto" w:fill="FFFFFF"/>
            <w:vAlign w:val="center"/>
          </w:tcPr>
          <w:p w:rsidR="00C355C1" w:rsidRPr="0036041A" w:rsidRDefault="00C355C1">
            <w:pPr>
              <w:spacing w:before="40" w:after="0" w:line="240" w:lineRule="auto"/>
              <w:jc w:val="both"/>
              <w:rPr>
                <w:rFonts w:ascii="Times New Roman" w:hAnsi="Times New Roman" w:cs="Times New Roman"/>
                <w:color w:val="000000" w:themeColor="text1"/>
                <w:spacing w:val="-4"/>
                <w:w w:val="98"/>
                <w:sz w:val="20"/>
                <w:szCs w:val="20"/>
              </w:rPr>
            </w:pPr>
          </w:p>
        </w:tc>
      </w:tr>
    </w:tbl>
    <w:p w:rsidR="00C355C1" w:rsidRDefault="00C355C1">
      <w:pPr>
        <w:spacing w:after="0" w:line="240" w:lineRule="auto"/>
        <w:ind w:firstLine="720"/>
        <w:jc w:val="both"/>
        <w:rPr>
          <w:rFonts w:ascii="Times New Roman" w:hAnsi="Times New Roman" w:cs="Times New Roman"/>
          <w:b/>
          <w:sz w:val="26"/>
          <w:szCs w:val="26"/>
        </w:rPr>
      </w:pPr>
    </w:p>
    <w:p w:rsidR="00C355C1" w:rsidRPr="00BE7E3E" w:rsidRDefault="00802C01" w:rsidP="00AF7332">
      <w:pPr>
        <w:spacing w:before="60" w:after="60" w:line="240" w:lineRule="auto"/>
        <w:ind w:firstLine="720"/>
        <w:jc w:val="both"/>
        <w:rPr>
          <w:rFonts w:ascii="Times New Roman" w:hAnsi="Times New Roman" w:cs="Times New Roman"/>
          <w:b/>
          <w:sz w:val="21"/>
          <w:szCs w:val="21"/>
        </w:rPr>
      </w:pPr>
      <w:r w:rsidRPr="00BE7E3E">
        <w:rPr>
          <w:rFonts w:ascii="Times New Roman" w:hAnsi="Times New Roman" w:cs="Times New Roman"/>
          <w:b/>
          <w:sz w:val="21"/>
          <w:szCs w:val="21"/>
        </w:rPr>
        <w:t>1. Đặt vấn đề</w:t>
      </w:r>
      <w:bookmarkStart w:id="1" w:name="_Toc480183648"/>
      <w:bookmarkStart w:id="2" w:name="_Toc427834991"/>
      <w:bookmarkStart w:id="3" w:name="_Toc478557305"/>
      <w:bookmarkStart w:id="4" w:name="_Toc478986201"/>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 xml:space="preserve">Mô hình trường học thông minh chính là xu thế của một nền giáo dục mới, để xây dựng và phát triển trường Cao đẳng Lý Tự trọng thành trường trọng điểm theo hướng trường học thông minh với cốt lõi nền tảng là đáp ứng nền công nghiệp 4.0 trong thời đại công nghệ, cần hội đủ 3 yếu tố quan trọng: </w:t>
      </w:r>
      <w:r w:rsidR="00C81BCF" w:rsidRPr="00BE7E3E">
        <w:rPr>
          <w:rFonts w:ascii="Times New Roman" w:eastAsia="Times New Roman" w:hAnsi="Times New Roman" w:cs="Times New Roman"/>
          <w:sz w:val="21"/>
          <w:szCs w:val="21"/>
        </w:rPr>
        <w:t>k</w:t>
      </w:r>
      <w:r w:rsidRPr="00BE7E3E">
        <w:rPr>
          <w:rFonts w:ascii="Times New Roman" w:eastAsia="Times New Roman" w:hAnsi="Times New Roman" w:cs="Times New Roman"/>
          <w:sz w:val="21"/>
          <w:szCs w:val="21"/>
        </w:rPr>
        <w:t xml:space="preserve">ết </w:t>
      </w:r>
      <w:r w:rsidR="00447E61" w:rsidRPr="00BE7E3E">
        <w:rPr>
          <w:rFonts w:ascii="Times New Roman" w:eastAsia="Times New Roman" w:hAnsi="Times New Roman" w:cs="Times New Roman"/>
          <w:sz w:val="21"/>
          <w:szCs w:val="21"/>
        </w:rPr>
        <w:t>nối Internet,</w:t>
      </w:r>
      <w:r w:rsidRPr="00BE7E3E">
        <w:rPr>
          <w:rFonts w:ascii="Times New Roman" w:eastAsia="Times New Roman" w:hAnsi="Times New Roman" w:cs="Times New Roman"/>
          <w:sz w:val="21"/>
          <w:szCs w:val="21"/>
        </w:rPr>
        <w:t xml:space="preserve"> </w:t>
      </w:r>
      <w:r w:rsidR="00447E61" w:rsidRPr="00BE7E3E">
        <w:rPr>
          <w:rFonts w:ascii="Times New Roman" w:eastAsia="Times New Roman" w:hAnsi="Times New Roman" w:cs="Times New Roman"/>
          <w:sz w:val="21"/>
          <w:szCs w:val="21"/>
        </w:rPr>
        <w:t>ứ</w:t>
      </w:r>
      <w:r w:rsidRPr="00BE7E3E">
        <w:rPr>
          <w:rFonts w:ascii="Times New Roman" w:eastAsia="Times New Roman" w:hAnsi="Times New Roman" w:cs="Times New Roman"/>
          <w:sz w:val="21"/>
          <w:szCs w:val="21"/>
        </w:rPr>
        <w:t>ng dụng phần mềm hỗ trợ quản trị nhà trường và có đội ngũ nhân viên tham gia quá trình vận hành.</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lastRenderedPageBreak/>
        <w:t>Hiện nay cuộc cách mạng công nghiệp 4.0 không chỉ xâm nhập vào các doanh nghiệp, tập đoàn lớn mà nó đã len l</w:t>
      </w:r>
      <w:r w:rsidR="00C16D2E" w:rsidRPr="00BE7E3E">
        <w:rPr>
          <w:rFonts w:ascii="Times New Roman" w:eastAsia="Times New Roman" w:hAnsi="Times New Roman" w:cs="Times New Roman"/>
          <w:sz w:val="21"/>
          <w:szCs w:val="21"/>
        </w:rPr>
        <w:t>ỏ</w:t>
      </w:r>
      <w:r w:rsidRPr="00BE7E3E">
        <w:rPr>
          <w:rFonts w:ascii="Times New Roman" w:eastAsia="Times New Roman" w:hAnsi="Times New Roman" w:cs="Times New Roman"/>
          <w:sz w:val="21"/>
          <w:szCs w:val="21"/>
        </w:rPr>
        <w:t>i vào từng ng</w:t>
      </w:r>
      <w:r w:rsidR="00C16D2E" w:rsidRPr="00BE7E3E">
        <w:rPr>
          <w:rFonts w:ascii="Times New Roman" w:eastAsia="Times New Roman" w:hAnsi="Times New Roman" w:cs="Times New Roman"/>
          <w:sz w:val="21"/>
          <w:szCs w:val="21"/>
        </w:rPr>
        <w:t>ó</w:t>
      </w:r>
      <w:r w:rsidRPr="00BE7E3E">
        <w:rPr>
          <w:rFonts w:ascii="Times New Roman" w:eastAsia="Times New Roman" w:hAnsi="Times New Roman" w:cs="Times New Roman"/>
          <w:sz w:val="21"/>
          <w:szCs w:val="21"/>
        </w:rPr>
        <w:t>c ngách của cuộc sống. Vì vậy, ngành giáo dục nói chung, Trường Cao đẳng Lý Tự Trọng nói riêng cũng không thể đứng ngoài xu hướng trên. Trên nền tảng xây dựng đề án chung về “Nhà trường thông minh” nhằm phát triển thành trường đại học tự chủ, chúng tôi mạnh dạn đề xuất những ứng dụng công nghệ trong quản lý và</w:t>
      </w:r>
      <w:r w:rsidR="003345D6" w:rsidRPr="00BE7E3E">
        <w:rPr>
          <w:rFonts w:ascii="Times New Roman" w:eastAsia="Times New Roman" w:hAnsi="Times New Roman" w:cs="Times New Roman"/>
          <w:sz w:val="21"/>
          <w:szCs w:val="21"/>
        </w:rPr>
        <w:t>o</w:t>
      </w:r>
      <w:r w:rsidRPr="00BE7E3E">
        <w:rPr>
          <w:rFonts w:ascii="Times New Roman" w:eastAsia="Times New Roman" w:hAnsi="Times New Roman" w:cs="Times New Roman"/>
          <w:sz w:val="21"/>
          <w:szCs w:val="21"/>
        </w:rPr>
        <w:t xml:space="preserve"> công việc tại đơn vị.</w:t>
      </w:r>
    </w:p>
    <w:p w:rsidR="00C355C1" w:rsidRPr="00BE7E3E" w:rsidRDefault="00802C01" w:rsidP="00AF7332">
      <w:pPr>
        <w:spacing w:before="60" w:after="60" w:line="240" w:lineRule="auto"/>
        <w:ind w:firstLine="720"/>
        <w:jc w:val="both"/>
        <w:rPr>
          <w:rFonts w:ascii="Times New Roman" w:hAnsi="Times New Roman" w:cs="Times New Roman"/>
          <w:b/>
          <w:sz w:val="21"/>
          <w:szCs w:val="21"/>
        </w:rPr>
      </w:pPr>
      <w:r w:rsidRPr="00BE7E3E">
        <w:rPr>
          <w:rFonts w:ascii="Times New Roman" w:hAnsi="Times New Roman" w:cs="Times New Roman"/>
          <w:b/>
          <w:sz w:val="21"/>
          <w:szCs w:val="21"/>
        </w:rPr>
        <w:t xml:space="preserve">2. Phân tích SWOT, áp dụng mô hình SWOT vào việc quản lý </w:t>
      </w:r>
      <w:r w:rsidR="00F25C5B" w:rsidRPr="00BE7E3E">
        <w:rPr>
          <w:rFonts w:ascii="Times New Roman" w:hAnsi="Times New Roman" w:cs="Times New Roman"/>
          <w:b/>
          <w:sz w:val="21"/>
          <w:szCs w:val="21"/>
        </w:rPr>
        <w:t>công tác khảo thí</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b/>
          <w:sz w:val="21"/>
          <w:szCs w:val="21"/>
        </w:rPr>
      </w:pPr>
      <w:r w:rsidRPr="00BE7E3E">
        <w:rPr>
          <w:rFonts w:ascii="Times New Roman" w:eastAsia="Times New Roman" w:hAnsi="Times New Roman" w:cs="Times New Roman"/>
          <w:sz w:val="21"/>
          <w:szCs w:val="21"/>
        </w:rPr>
        <w:t xml:space="preserve">Mô hình phân tích SWOT là một công cụ hữu hiệu được sử dụng nhằm hiểu rõ điểm mạnh (Strengths), điểm yếu (Weaknesses), cơ hội (Opportunities) và nguy cơ (Threats) trong một dự án hoặc tổ chức. Thông qua phân tích SWOT, chủ thể sẽ nhìn rõ mục tiêu của mình cũng như các yếu tố trong và ngoài tổ chức có thể ảnh hưởng tích cực hoặc tiêu cực tới mục tiêu mà </w:t>
      </w:r>
      <w:r w:rsidR="00F50EB9" w:rsidRPr="00BE7E3E">
        <w:rPr>
          <w:rFonts w:ascii="Times New Roman" w:eastAsia="Times New Roman" w:hAnsi="Times New Roman" w:cs="Times New Roman"/>
          <w:sz w:val="21"/>
          <w:szCs w:val="21"/>
        </w:rPr>
        <w:t>đơn vị</w:t>
      </w:r>
      <w:r w:rsidRPr="00BE7E3E">
        <w:rPr>
          <w:rFonts w:ascii="Times New Roman" w:eastAsia="Times New Roman" w:hAnsi="Times New Roman" w:cs="Times New Roman"/>
          <w:sz w:val="21"/>
          <w:szCs w:val="21"/>
        </w:rPr>
        <w:t xml:space="preserve"> đề ra. Trong quá trình xây dựng kế hoạch chiến lược, phân tích SWOT đóng vai trò là một công cụ căn bản nhất, hiệu quả cao giúp bạn có cái nhìn tổng thể không chỉ về chính dự án mà còn những yếu tố luôn ảnh hưởng và quyết định tới sự thành công trong quá trình triển khai dự án. </w:t>
      </w:r>
      <w:r w:rsidR="00F50EB9" w:rsidRPr="00BE7E3E">
        <w:rPr>
          <w:rFonts w:ascii="Times New Roman" w:eastAsia="Times New Roman" w:hAnsi="Times New Roman" w:cs="Times New Roman"/>
          <w:sz w:val="21"/>
          <w:szCs w:val="21"/>
        </w:rPr>
        <w:t>Vì vậy, v</w:t>
      </w:r>
      <w:r w:rsidRPr="00BE7E3E">
        <w:rPr>
          <w:rFonts w:ascii="Times New Roman" w:eastAsia="Times New Roman" w:hAnsi="Times New Roman" w:cs="Times New Roman"/>
          <w:sz w:val="21"/>
          <w:szCs w:val="21"/>
        </w:rPr>
        <w:t xml:space="preserve">iệc áp dụng mô hình phân tích SWOT để triển quản lý công tác tổ chức thi trắc nghiệm tại đơn vị </w:t>
      </w:r>
      <w:r w:rsidR="00F50EB9" w:rsidRPr="00BE7E3E">
        <w:rPr>
          <w:rFonts w:ascii="Times New Roman" w:eastAsia="Times New Roman" w:hAnsi="Times New Roman" w:cs="Times New Roman"/>
          <w:sz w:val="21"/>
          <w:szCs w:val="21"/>
        </w:rPr>
        <w:t xml:space="preserve">sẽ </w:t>
      </w:r>
      <w:r w:rsidRPr="00BE7E3E">
        <w:rPr>
          <w:rFonts w:ascii="Times New Roman" w:eastAsia="Times New Roman" w:hAnsi="Times New Roman" w:cs="Times New Roman"/>
          <w:sz w:val="21"/>
          <w:szCs w:val="21"/>
        </w:rPr>
        <w:t>giúp cho ch</w:t>
      </w:r>
      <w:r w:rsidR="001D6449" w:rsidRPr="00BE7E3E">
        <w:rPr>
          <w:rFonts w:ascii="Times New Roman" w:eastAsia="Times New Roman" w:hAnsi="Times New Roman" w:cs="Times New Roman"/>
          <w:sz w:val="21"/>
          <w:szCs w:val="21"/>
        </w:rPr>
        <w:t>úng ta tránh được nhiều rủi ro.</w:t>
      </w:r>
      <w:r w:rsidR="00F50EB9" w:rsidRPr="00BE7E3E">
        <w:rPr>
          <w:rFonts w:ascii="Times New Roman" w:eastAsia="Times New Roman" w:hAnsi="Times New Roman" w:cs="Times New Roman"/>
          <w:sz w:val="21"/>
          <w:szCs w:val="21"/>
        </w:rPr>
        <w:t xml:space="preserve"> </w:t>
      </w:r>
      <w:r w:rsidRPr="00BE7E3E">
        <w:rPr>
          <w:rFonts w:ascii="Times New Roman" w:eastAsia="Times New Roman" w:hAnsi="Times New Roman" w:cs="Times New Roman"/>
          <w:i/>
          <w:sz w:val="21"/>
          <w:szCs w:val="21"/>
        </w:rPr>
        <w:t>Thực trạng ứng dụng công nghệ trong công tác khảo thí tại đơn vị trong thời gian qua như sau:</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 xml:space="preserve"> Đối với hình thức thi trắc nghiệm trên máy tính, hiện đơn vị đang sử dụng phần mềm PMT-EMS Education. Đây là phần mềm quản lý đào tạo với nhiều modu</w:t>
      </w:r>
      <w:r w:rsidR="00C16D2E" w:rsidRPr="00BE7E3E">
        <w:rPr>
          <w:rFonts w:ascii="Times New Roman" w:eastAsia="Times New Roman" w:hAnsi="Times New Roman" w:cs="Times New Roman"/>
          <w:sz w:val="21"/>
          <w:szCs w:val="21"/>
        </w:rPr>
        <w:t>le</w:t>
      </w:r>
      <w:r w:rsidRPr="00BE7E3E">
        <w:rPr>
          <w:rFonts w:ascii="Times New Roman" w:eastAsia="Times New Roman" w:hAnsi="Times New Roman" w:cs="Times New Roman"/>
          <w:sz w:val="21"/>
          <w:szCs w:val="21"/>
        </w:rPr>
        <w:t xml:space="preserve"> khác nhau để quản lý, kết nối cơ sở dữ liệu liên quan đến hoạt động đào tạo của các đơn vị,  trong đó có modu</w:t>
      </w:r>
      <w:r w:rsidR="00C16D2E" w:rsidRPr="00BE7E3E">
        <w:rPr>
          <w:rFonts w:ascii="Times New Roman" w:eastAsia="Times New Roman" w:hAnsi="Times New Roman" w:cs="Times New Roman"/>
          <w:sz w:val="21"/>
          <w:szCs w:val="21"/>
        </w:rPr>
        <w:t>le</w:t>
      </w:r>
      <w:r w:rsidRPr="00BE7E3E">
        <w:rPr>
          <w:rFonts w:ascii="Times New Roman" w:eastAsia="Times New Roman" w:hAnsi="Times New Roman" w:cs="Times New Roman"/>
          <w:sz w:val="21"/>
          <w:szCs w:val="21"/>
        </w:rPr>
        <w:t xml:space="preserve"> trắc nghiệm để quản lý, tổ chức thi trắc nghiệm trên máy trong hệ thống của trường. Khi sử dụng modu</w:t>
      </w:r>
      <w:r w:rsidR="00C16D2E" w:rsidRPr="00BE7E3E">
        <w:rPr>
          <w:rFonts w:ascii="Times New Roman" w:eastAsia="Times New Roman" w:hAnsi="Times New Roman" w:cs="Times New Roman"/>
          <w:sz w:val="21"/>
          <w:szCs w:val="21"/>
        </w:rPr>
        <w:t>le</w:t>
      </w:r>
      <w:r w:rsidRPr="00BE7E3E">
        <w:rPr>
          <w:rFonts w:ascii="Times New Roman" w:eastAsia="Times New Roman" w:hAnsi="Times New Roman" w:cs="Times New Roman"/>
          <w:sz w:val="21"/>
          <w:szCs w:val="21"/>
        </w:rPr>
        <w:t xml:space="preserve"> này để tổ chức thi trắc nghiệm có những lợi thế:</w:t>
      </w:r>
    </w:p>
    <w:p w:rsidR="00C355C1" w:rsidRPr="00BE7E3E" w:rsidRDefault="00F50EB9" w:rsidP="00AF7332">
      <w:pPr>
        <w:shd w:val="clear" w:color="auto" w:fill="FFFFFF"/>
        <w:spacing w:before="60" w:after="60" w:line="240" w:lineRule="auto"/>
        <w:ind w:firstLine="720"/>
        <w:jc w:val="both"/>
        <w:rPr>
          <w:rFonts w:ascii="Times New Roman" w:eastAsia="Times New Roman" w:hAnsi="Times New Roman" w:cs="Times New Roman"/>
          <w:i/>
          <w:sz w:val="21"/>
          <w:szCs w:val="21"/>
        </w:rPr>
      </w:pPr>
      <w:r w:rsidRPr="00BE7E3E">
        <w:rPr>
          <w:rFonts w:ascii="Times New Roman" w:eastAsia="Times New Roman" w:hAnsi="Times New Roman" w:cs="Times New Roman"/>
          <w:i/>
          <w:sz w:val="21"/>
          <w:szCs w:val="21"/>
        </w:rPr>
        <w:t xml:space="preserve">+ </w:t>
      </w:r>
      <w:r w:rsidR="00802C01" w:rsidRPr="00BE7E3E">
        <w:rPr>
          <w:rFonts w:ascii="Times New Roman" w:eastAsia="Times New Roman" w:hAnsi="Times New Roman" w:cs="Times New Roman"/>
          <w:i/>
          <w:sz w:val="21"/>
          <w:szCs w:val="21"/>
        </w:rPr>
        <w:t xml:space="preserve">Quản lý quy trình tổ chức thi nhằm đảm bảo nâng cao chất lượng đào tạo, đánh giá đúng, thực chất kết quả rèn luyện học tập của người học. </w:t>
      </w:r>
    </w:p>
    <w:p w:rsidR="00C355C1" w:rsidRPr="00BE7E3E" w:rsidRDefault="00F50EB9" w:rsidP="00AF7332">
      <w:pPr>
        <w:shd w:val="clear" w:color="auto" w:fill="FFFFFF"/>
        <w:spacing w:before="60" w:after="60" w:line="240" w:lineRule="auto"/>
        <w:ind w:firstLine="720"/>
        <w:jc w:val="both"/>
        <w:rPr>
          <w:rFonts w:ascii="Times New Roman" w:eastAsia="Times New Roman" w:hAnsi="Times New Roman" w:cs="Times New Roman"/>
          <w:i/>
          <w:sz w:val="21"/>
          <w:szCs w:val="21"/>
        </w:rPr>
      </w:pPr>
      <w:r w:rsidRPr="00BE7E3E">
        <w:rPr>
          <w:rFonts w:ascii="Times New Roman" w:eastAsia="Times New Roman" w:hAnsi="Times New Roman" w:cs="Times New Roman"/>
          <w:i/>
          <w:sz w:val="21"/>
          <w:szCs w:val="21"/>
        </w:rPr>
        <w:t xml:space="preserve">+ </w:t>
      </w:r>
      <w:r w:rsidR="00802C01" w:rsidRPr="00BE7E3E">
        <w:rPr>
          <w:rFonts w:ascii="Times New Roman" w:eastAsia="Times New Roman" w:hAnsi="Times New Roman" w:cs="Times New Roman"/>
          <w:i/>
          <w:sz w:val="21"/>
          <w:szCs w:val="21"/>
        </w:rPr>
        <w:t xml:space="preserve">Tổ chức xây dựng ngân hàng câu hỏi đề thi các học phần của các ngành đào tạo một cách có hệ thống </w:t>
      </w:r>
    </w:p>
    <w:p w:rsidR="00F50EB9" w:rsidRPr="00BE7E3E" w:rsidRDefault="00F50EB9" w:rsidP="00AF7332">
      <w:pPr>
        <w:shd w:val="clear" w:color="auto" w:fill="FFFFFF"/>
        <w:spacing w:before="60" w:after="60" w:line="240" w:lineRule="auto"/>
        <w:ind w:firstLine="720"/>
        <w:jc w:val="both"/>
        <w:rPr>
          <w:rFonts w:ascii="Times New Roman" w:eastAsia="Times New Roman" w:hAnsi="Times New Roman" w:cs="Times New Roman"/>
          <w:i/>
          <w:sz w:val="21"/>
          <w:szCs w:val="21"/>
        </w:rPr>
      </w:pPr>
      <w:r w:rsidRPr="00BE7E3E">
        <w:rPr>
          <w:rFonts w:ascii="Times New Roman" w:eastAsia="Times New Roman" w:hAnsi="Times New Roman" w:cs="Times New Roman"/>
          <w:i/>
          <w:sz w:val="21"/>
          <w:szCs w:val="21"/>
        </w:rPr>
        <w:t xml:space="preserve">+ </w:t>
      </w:r>
      <w:r w:rsidR="00802C01" w:rsidRPr="00BE7E3E">
        <w:rPr>
          <w:rFonts w:ascii="Times New Roman" w:eastAsia="Times New Roman" w:hAnsi="Times New Roman" w:cs="Times New Roman"/>
          <w:i/>
          <w:sz w:val="21"/>
          <w:szCs w:val="21"/>
        </w:rPr>
        <w:t>Đảm bảo độc lập các khâu: soạn đề, chọn đề, tổ chức thi và đánh giá kết quả bài thi của học sinh, sinh viên một cách chính xác.</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 xml:space="preserve">Đối với hình thức thi trắc nghiệm khách quan, phòng KT&amp;ĐBCL đã được trang bị máy Scan để quét bài thi, phần mềm EMS-PMT để soạn thảo đề thi và chấm thi bằng máy. Những học phần này phòng KT&amp;ĐBCL cập nhật ngân hàng câu hỏi thi theo từng học phần.  </w:t>
      </w:r>
    </w:p>
    <w:p w:rsidR="00C355C1" w:rsidRPr="00BE7E3E" w:rsidRDefault="00F50EB9" w:rsidP="00AF7332">
      <w:pPr>
        <w:shd w:val="clear" w:color="auto" w:fill="FFFFFF"/>
        <w:spacing w:before="60" w:after="60" w:line="240" w:lineRule="auto"/>
        <w:ind w:firstLine="720"/>
        <w:jc w:val="both"/>
        <w:rPr>
          <w:rFonts w:ascii="Times New Roman" w:eastAsia="Times New Roman" w:hAnsi="Times New Roman" w:cs="Times New Roman"/>
          <w:i/>
          <w:sz w:val="21"/>
          <w:szCs w:val="21"/>
        </w:rPr>
      </w:pPr>
      <w:r w:rsidRPr="00BE7E3E">
        <w:rPr>
          <w:rFonts w:ascii="Times New Roman" w:eastAsia="Times New Roman" w:hAnsi="Times New Roman" w:cs="Times New Roman"/>
          <w:i/>
          <w:sz w:val="21"/>
          <w:szCs w:val="21"/>
        </w:rPr>
        <w:t xml:space="preserve">+ </w:t>
      </w:r>
      <w:r w:rsidR="00802C01" w:rsidRPr="00BE7E3E">
        <w:rPr>
          <w:rFonts w:ascii="Times New Roman" w:eastAsia="Times New Roman" w:hAnsi="Times New Roman" w:cs="Times New Roman"/>
          <w:i/>
          <w:sz w:val="21"/>
          <w:szCs w:val="21"/>
        </w:rPr>
        <w:t>Phối hợp với các Khoa đào tạo, các Bộ môn chuyên môn lên kế hoạch đề thi theo từng học kỳ. Các Khoa/ Bộ môn tổ chức ra và duyệt đề thi theo kế hoạch và nộp cho Phòng KT&amp;ĐBCL vào tuần thứ 6 tính từ ngày bắt đầu giảng dạy môn học;</w:t>
      </w:r>
    </w:p>
    <w:p w:rsidR="00C355C1" w:rsidRPr="00BE7E3E" w:rsidRDefault="00F50EB9" w:rsidP="00AF7332">
      <w:pPr>
        <w:shd w:val="clear" w:color="auto" w:fill="FFFFFF"/>
        <w:spacing w:before="60" w:after="60" w:line="240" w:lineRule="auto"/>
        <w:ind w:firstLine="720"/>
        <w:jc w:val="both"/>
        <w:rPr>
          <w:rFonts w:ascii="Times New Roman" w:eastAsia="Times New Roman" w:hAnsi="Times New Roman" w:cs="Times New Roman"/>
          <w:i/>
          <w:strike/>
          <w:color w:val="FF0000"/>
          <w:sz w:val="21"/>
          <w:szCs w:val="21"/>
        </w:rPr>
      </w:pPr>
      <w:r w:rsidRPr="00BE7E3E">
        <w:rPr>
          <w:rFonts w:ascii="Times New Roman" w:eastAsia="Times New Roman" w:hAnsi="Times New Roman" w:cs="Times New Roman"/>
          <w:i/>
          <w:sz w:val="21"/>
          <w:szCs w:val="21"/>
        </w:rPr>
        <w:t xml:space="preserve">+ </w:t>
      </w:r>
      <w:r w:rsidR="00802C01" w:rsidRPr="00BE7E3E">
        <w:rPr>
          <w:rFonts w:ascii="Times New Roman" w:eastAsia="Times New Roman" w:hAnsi="Times New Roman" w:cs="Times New Roman"/>
          <w:i/>
          <w:sz w:val="21"/>
          <w:szCs w:val="21"/>
        </w:rPr>
        <w:t>Theo kế hoạch lập lịch thi học kỳ, chọn ngẫu nhiên đề thi trong bộ ngân hàng đề thi (Khoa chuyên môn/Bộ môn) để nhân bản đề thi cho từng ca thi, tổ chức thi (giao đề, giám sát và nhận bài thi</w:t>
      </w:r>
      <w:r w:rsidR="000D429E" w:rsidRPr="00BE7E3E">
        <w:rPr>
          <w:rFonts w:ascii="Times New Roman" w:eastAsia="Times New Roman" w:hAnsi="Times New Roman" w:cs="Times New Roman"/>
          <w:i/>
          <w:sz w:val="21"/>
          <w:szCs w:val="21"/>
        </w:rPr>
        <w:t>)</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Đối với các hình thức thi khác (t</w:t>
      </w:r>
      <w:r w:rsidR="00C16D2E" w:rsidRPr="00BE7E3E">
        <w:rPr>
          <w:rFonts w:ascii="Times New Roman" w:eastAsia="Times New Roman" w:hAnsi="Times New Roman" w:cs="Times New Roman"/>
          <w:sz w:val="21"/>
          <w:szCs w:val="21"/>
        </w:rPr>
        <w:t>ự</w:t>
      </w:r>
      <w:r w:rsidRPr="00BE7E3E">
        <w:rPr>
          <w:rFonts w:ascii="Times New Roman" w:eastAsia="Times New Roman" w:hAnsi="Times New Roman" w:cs="Times New Roman"/>
          <w:sz w:val="21"/>
          <w:szCs w:val="21"/>
        </w:rPr>
        <w:t xml:space="preserve"> luận, vấn đáp, thực hành, đồ án…) thì có kế hoạch số lượng đề cụ thể cho mỗi học phần để Khoa/ Bộ môn nộp. Về chất lượng đề thi thì Khoa/ Bộ môn chịu trách nhiệm hoàn toàn, hiện nay Phòng KT&amp;ĐBCL chưa kiểm soát hay phản hồi được gì về chất lượng đề thi; quy trình xây dựng ngân hàng đề thi chưa được bài bản và tiến hành triệt để mặc dù đã có định hướng từ lâu nhưng trên thực tế chưa triển khai được (tích lũy đề thi qua các học kỳ).</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Qua những thực trạng nêu trên, chúng tôi thấy để quản lý</w:t>
      </w:r>
      <w:r w:rsidR="000D429E" w:rsidRPr="00BE7E3E">
        <w:rPr>
          <w:rFonts w:ascii="Times New Roman" w:eastAsia="Times New Roman" w:hAnsi="Times New Roman" w:cs="Times New Roman"/>
          <w:sz w:val="21"/>
          <w:szCs w:val="21"/>
        </w:rPr>
        <w:t xml:space="preserve"> tốt việc tổ chức thi cần rất n</w:t>
      </w:r>
      <w:r w:rsidRPr="00BE7E3E">
        <w:rPr>
          <w:rFonts w:ascii="Times New Roman" w:eastAsia="Times New Roman" w:hAnsi="Times New Roman" w:cs="Times New Roman"/>
          <w:sz w:val="21"/>
          <w:szCs w:val="21"/>
        </w:rPr>
        <w:t>hiều yếu tố hợp thành, một trong những yếu tố mà chúng tôi cảm nhận và thấy cần chú trọng thực hiện là tạo ra nguồn cơ sở dữ liệu, gọi chung là nguồn tài nguyên ban đầu, đây xem là một trong những nền tảng, cơ sở hạ tầng  trong việc ứng dụng kỹ thuật số, ứng dụng công nghệ trong quá trình quản lý.</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i/>
          <w:sz w:val="21"/>
          <w:szCs w:val="21"/>
        </w:rPr>
        <w:t>* Strengths – Điểm mạnh</w:t>
      </w:r>
      <w:r w:rsidRPr="00BE7E3E">
        <w:rPr>
          <w:rFonts w:ascii="Times New Roman" w:eastAsia="Times New Roman" w:hAnsi="Times New Roman" w:cs="Times New Roman"/>
          <w:sz w:val="21"/>
          <w:szCs w:val="21"/>
        </w:rPr>
        <w:t xml:space="preserve">: là bước đầu xây dựng được tài nguyên, cơ sở dữ liệu về công tác khảo thí, là những đặc điểm nổi trội. Đơn vị đang định hướng, đi tắt đón đầu sử dụng những công nghệ, chương trình, cách thức quản lý của một số cơ sở giáo dục khác. Thứ nhất, tư tưởng đổi mới để hội nhập của lãnh đạo nhà trường đã được triển khai và thông tin đến đội ngũ giảng viên, các sinh viên vì thế tất cả đối tượng </w:t>
      </w:r>
      <w:r w:rsidRPr="00BE7E3E">
        <w:rPr>
          <w:rFonts w:ascii="Times New Roman" w:eastAsia="Times New Roman" w:hAnsi="Times New Roman" w:cs="Times New Roman"/>
          <w:sz w:val="21"/>
          <w:szCs w:val="21"/>
        </w:rPr>
        <w:lastRenderedPageBreak/>
        <w:t>luôn luôn sẵn sàng tinh thần và có thái độ tiếp cập. Thứ hai, mức độ tiếp cận công nghệ của giảng viên</w:t>
      </w:r>
      <w:r w:rsidR="00870199" w:rsidRPr="00BE7E3E">
        <w:rPr>
          <w:rFonts w:ascii="Times New Roman" w:eastAsia="Times New Roman" w:hAnsi="Times New Roman" w:cs="Times New Roman"/>
          <w:sz w:val="21"/>
          <w:szCs w:val="21"/>
        </w:rPr>
        <w:t xml:space="preserve"> và</w:t>
      </w:r>
      <w:r w:rsidRPr="00BE7E3E">
        <w:rPr>
          <w:rFonts w:ascii="Times New Roman" w:eastAsia="Times New Roman" w:hAnsi="Times New Roman" w:cs="Times New Roman"/>
          <w:sz w:val="21"/>
          <w:szCs w:val="21"/>
        </w:rPr>
        <w:t xml:space="preserve"> sinh viên cao, theo thống kê thì: </w:t>
      </w:r>
    </w:p>
    <w:p w:rsidR="00C355C1" w:rsidRPr="00BE7E3E" w:rsidRDefault="00F50EB9" w:rsidP="00AF7332">
      <w:pPr>
        <w:shd w:val="clear" w:color="auto" w:fill="FFFFFF"/>
        <w:spacing w:before="60" w:after="60" w:line="240" w:lineRule="auto"/>
        <w:ind w:firstLine="720"/>
        <w:jc w:val="both"/>
        <w:rPr>
          <w:rFonts w:ascii="Times New Roman" w:eastAsia="Times New Roman" w:hAnsi="Times New Roman" w:cs="Times New Roman"/>
          <w:i/>
          <w:sz w:val="21"/>
          <w:szCs w:val="21"/>
        </w:rPr>
      </w:pPr>
      <w:r w:rsidRPr="00BE7E3E">
        <w:rPr>
          <w:rFonts w:ascii="Times New Roman" w:eastAsia="Times New Roman" w:hAnsi="Times New Roman" w:cs="Times New Roman"/>
          <w:i/>
          <w:sz w:val="21"/>
          <w:szCs w:val="21"/>
        </w:rPr>
        <w:t xml:space="preserve">+ </w:t>
      </w:r>
      <w:r w:rsidR="00802C01" w:rsidRPr="00BE7E3E">
        <w:rPr>
          <w:rFonts w:ascii="Times New Roman" w:eastAsia="Times New Roman" w:hAnsi="Times New Roman" w:cs="Times New Roman"/>
          <w:i/>
          <w:sz w:val="21"/>
          <w:szCs w:val="21"/>
        </w:rPr>
        <w:t xml:space="preserve">Trên 80% giảng viên, sinh viên trong trường sử dụng điện thoại thông minh và máy tính xách tay. </w:t>
      </w:r>
    </w:p>
    <w:p w:rsidR="00C355C1" w:rsidRPr="00BE7E3E" w:rsidRDefault="00F50EB9" w:rsidP="00AF7332">
      <w:pPr>
        <w:shd w:val="clear" w:color="auto" w:fill="FFFFFF"/>
        <w:spacing w:before="60" w:after="60" w:line="240" w:lineRule="auto"/>
        <w:ind w:firstLine="720"/>
        <w:jc w:val="both"/>
        <w:rPr>
          <w:rFonts w:ascii="Times New Roman" w:eastAsia="Times New Roman" w:hAnsi="Times New Roman" w:cs="Times New Roman"/>
          <w:i/>
          <w:sz w:val="21"/>
          <w:szCs w:val="21"/>
        </w:rPr>
      </w:pPr>
      <w:r w:rsidRPr="00BE7E3E">
        <w:rPr>
          <w:rFonts w:ascii="Times New Roman" w:eastAsia="Times New Roman" w:hAnsi="Times New Roman" w:cs="Times New Roman"/>
          <w:i/>
          <w:sz w:val="21"/>
          <w:szCs w:val="21"/>
        </w:rPr>
        <w:t xml:space="preserve">+ </w:t>
      </w:r>
      <w:r w:rsidR="00802C01" w:rsidRPr="00BE7E3E">
        <w:rPr>
          <w:rFonts w:ascii="Times New Roman" w:eastAsia="Times New Roman" w:hAnsi="Times New Roman" w:cs="Times New Roman"/>
          <w:i/>
          <w:sz w:val="21"/>
          <w:szCs w:val="21"/>
        </w:rPr>
        <w:t xml:space="preserve">Hiện nay gần như 100% giảng viên, sinh viên có tài khoản, có thể đăng nhập trang thư điện tử và sử dụng phần mềm quản lý của Nhà trường. </w:t>
      </w:r>
    </w:p>
    <w:p w:rsidR="00C355C1" w:rsidRPr="00BE7E3E" w:rsidRDefault="00F50EB9" w:rsidP="00AF7332">
      <w:pPr>
        <w:shd w:val="clear" w:color="auto" w:fill="FFFFFF"/>
        <w:spacing w:before="60" w:after="60" w:line="240" w:lineRule="auto"/>
        <w:ind w:firstLine="720"/>
        <w:jc w:val="both"/>
        <w:rPr>
          <w:rFonts w:ascii="Times New Roman" w:eastAsia="Times New Roman" w:hAnsi="Times New Roman" w:cs="Times New Roman"/>
          <w:i/>
          <w:sz w:val="21"/>
          <w:szCs w:val="21"/>
        </w:rPr>
      </w:pPr>
      <w:r w:rsidRPr="00BE7E3E">
        <w:rPr>
          <w:rFonts w:ascii="Times New Roman" w:eastAsia="Times New Roman" w:hAnsi="Times New Roman" w:cs="Times New Roman"/>
          <w:i/>
          <w:sz w:val="21"/>
          <w:szCs w:val="21"/>
        </w:rPr>
        <w:t xml:space="preserve">+ </w:t>
      </w:r>
      <w:r w:rsidR="00802C01" w:rsidRPr="00BE7E3E">
        <w:rPr>
          <w:rFonts w:ascii="Times New Roman" w:eastAsia="Times New Roman" w:hAnsi="Times New Roman" w:cs="Times New Roman"/>
          <w:i/>
          <w:sz w:val="21"/>
          <w:szCs w:val="21"/>
        </w:rPr>
        <w:t>Trên 50% giảng viên, sinh viên sử dụng công nghệ để tra cứu tìm kiếm tài liệu phục vụ cho học tập và nghiên cứu.</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Trường cũng lưu giữ một lượng lớn tài liệu số về bài giảng, giáo trình, công trình khoa học, bài báo đã công bố, luận văn, luận án,... của giảng viên và sinh viên nhà trường.</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Nhà trường chủ động nguồn ngân sách đầu tư việc xây dựng cơ sở hạ tầng, hệ thống mạng nội bộ, phần mềm…., tạo nguồn học liệu, giảm bớt chi phí cho việc in ấn bổ sung tài liệu giấy đi rất nhiều.</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i/>
          <w:sz w:val="21"/>
          <w:szCs w:val="21"/>
        </w:rPr>
        <w:t>* Weaknesses – Điểm yếu</w:t>
      </w:r>
      <w:r w:rsidRPr="00BE7E3E">
        <w:rPr>
          <w:rFonts w:ascii="Times New Roman" w:eastAsia="Times New Roman" w:hAnsi="Times New Roman" w:cs="Times New Roman"/>
          <w:sz w:val="21"/>
          <w:szCs w:val="21"/>
        </w:rPr>
        <w:t xml:space="preserve">: Kinh nghiệm cho việc ứng dụng và sử dụng phần mềm còn rất mới, việc vừa sử dụng vừa tìm kiếm để phát triển tài nguyên số vẫn gặp phải khó khăn như: </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Việc hợp sức chung tay xây dựng tài nguyên với mục đích chia sẻ và dùng chung chưa thực sự được nhiều người ủng hộ. Do vậy, việc kêu gọi đầu tư, làm việc nhóm nhằm xây dựng tài nguồn dữ liệu còn gặp khó khăn hơn, cần phải có thời gian. Vì thế chất lượng của tài nguyên, cơ sở dữ liệu vẫn thực sự là bài toán cần sự kiểm định.</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 xml:space="preserve">Tính chất liên kết tại các </w:t>
      </w:r>
      <w:r w:rsidR="00E532B5" w:rsidRPr="00BE7E3E">
        <w:rPr>
          <w:rFonts w:ascii="Times New Roman" w:eastAsia="Times New Roman" w:hAnsi="Times New Roman" w:cs="Times New Roman"/>
          <w:sz w:val="21"/>
          <w:szCs w:val="21"/>
        </w:rPr>
        <w:t>cơ sở giáo dục nghề nghiệp</w:t>
      </w:r>
      <w:r w:rsidRPr="00BE7E3E">
        <w:rPr>
          <w:rFonts w:ascii="Times New Roman" w:eastAsia="Times New Roman" w:hAnsi="Times New Roman" w:cs="Times New Roman"/>
          <w:sz w:val="21"/>
          <w:szCs w:val="21"/>
        </w:rPr>
        <w:t xml:space="preserve"> ở Việt Nam chưa thật chặt chẽ, chưa có những chính sách, hay quy định hướng dẫn cụ thể về việc mở để chia sẻ và đó chính là nguyên nhân của sự e dè khi công bố tài nguyên giáo dục mở. </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 xml:space="preserve">Tài nguyên của một cá nhân muốn được chia sẻ luôn đòi hỏi điều kiện kèm theo nên khó lòng chia sẻ những tài nguyên giá trị của mình cho cộng đồng sử dụng. </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 xml:space="preserve">Ý thức, thói quen và trách nhiệm của người dùng tài nguyên chưa cao. Việc chia sẻ, sử dụng bừa bãi, không tuân thủ các quy tắc đã quy định rõ trong tài nguyên giáo dục mở. </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i/>
          <w:sz w:val="21"/>
          <w:szCs w:val="21"/>
        </w:rPr>
      </w:pPr>
      <w:r w:rsidRPr="00BE7E3E">
        <w:rPr>
          <w:rFonts w:ascii="Times New Roman" w:eastAsia="Times New Roman" w:hAnsi="Times New Roman" w:cs="Times New Roman"/>
          <w:i/>
          <w:sz w:val="21"/>
          <w:szCs w:val="21"/>
        </w:rPr>
        <w:t>* Opportunities – Cơ hội:</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Cơ sở dữ liệu hay nguồn tài nguyên giáo dục cần được chia sẻ theo hướng mở là sự phát triển tất yếu của cuộc cách mạng công nghệ 4.0 trong nền giáo dục hiện đại. Do đó cơ sở dữ liệu phải được thống nhất, đảm bảo tính chính xác mới chia sẻ nhằm đảm bảo nguồn thông tin.</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Cơ quan quản lý ngành cũng đã có những văn bản quy định cụ thể về yêu cầu công khai, minh bạch và công bố chuẩn đầu ra. Những quy định và các thông tư hướng dẫn của Bộ, Ngành là cú hích để các cơ sở giáo dục phấn đấu hoàn thiện các điều kiện đào tạo trong đó có việc xây dựng và phát triển học liệu. Từ những dữ liệu, nguồn tài nguyên này là một cơ hội và là điều kiện thuận lợi cho các loại hình đào tạo cho cơ sở giáo dục nở rộ, đặc biệt là đào tạo trực tuyến, tổ chức thi trực tuyến.</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 xml:space="preserve">Phát triển tài nguyên giáo dục mở sẽ thực sự cắt giảm rất nhiều chi phí mua, in, bổ sung tài liệu truyền thống nhưng vẫn bảo đảm chất lượng đào tạo. </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 xml:space="preserve">* Threats - Nguy cơ </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 xml:space="preserve"> Ngoài những điểm mạnh, điểm yếu và cơ hội của chúng ta khi triển khai việc xây dựng tài nguyên giáo dục mở chúng ta cũng không tránh khỏi một số nguy cơ sau: </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i/>
          <w:sz w:val="21"/>
          <w:szCs w:val="21"/>
        </w:rPr>
      </w:pPr>
      <w:r w:rsidRPr="00BE7E3E">
        <w:rPr>
          <w:rFonts w:ascii="Times New Roman" w:eastAsia="Times New Roman" w:hAnsi="Times New Roman" w:cs="Times New Roman"/>
          <w:sz w:val="21"/>
          <w:szCs w:val="21"/>
        </w:rPr>
        <w:t>Nguy cơ lớn nhất và cũng đáng lo nhất là sự thiếu trung thực trong việc sử dụng tài nguyên giáo dụ</w:t>
      </w:r>
      <w:r w:rsidR="00B26ED0" w:rsidRPr="00BE7E3E">
        <w:rPr>
          <w:rFonts w:ascii="Times New Roman" w:eastAsia="Times New Roman" w:hAnsi="Times New Roman" w:cs="Times New Roman"/>
          <w:sz w:val="21"/>
          <w:szCs w:val="21"/>
        </w:rPr>
        <w:t xml:space="preserve">c </w:t>
      </w:r>
      <w:r w:rsidRPr="00BE7E3E">
        <w:rPr>
          <w:rFonts w:ascii="Times New Roman" w:eastAsia="Times New Roman" w:hAnsi="Times New Roman" w:cs="Times New Roman"/>
          <w:sz w:val="21"/>
          <w:szCs w:val="21"/>
        </w:rPr>
        <w:t>mở</w:t>
      </w:r>
      <w:r w:rsidR="00A70D32" w:rsidRPr="00BE7E3E">
        <w:rPr>
          <w:rFonts w:ascii="Times New Roman" w:eastAsia="Times New Roman" w:hAnsi="Times New Roman" w:cs="Times New Roman"/>
          <w:sz w:val="21"/>
          <w:szCs w:val="21"/>
        </w:rPr>
        <w:t xml:space="preserve"> khi chưa thống nhất</w:t>
      </w:r>
      <w:r w:rsidRPr="00BE7E3E">
        <w:rPr>
          <w:rFonts w:ascii="Times New Roman" w:eastAsia="Times New Roman" w:hAnsi="Times New Roman" w:cs="Times New Roman"/>
          <w:sz w:val="21"/>
          <w:szCs w:val="21"/>
        </w:rPr>
        <w:t>. Sự thiếu trung thực và không có những biện pháp kiểm soát sẽ kéo theo hàng loạt các hệ lụy trong giáo dục và đào tạo</w:t>
      </w:r>
      <w:r w:rsidRPr="00BE7E3E">
        <w:rPr>
          <w:rFonts w:ascii="Times New Roman" w:eastAsia="Times New Roman" w:hAnsi="Times New Roman" w:cs="Times New Roman"/>
          <w:i/>
          <w:sz w:val="21"/>
          <w:szCs w:val="21"/>
        </w:rPr>
        <w:t xml:space="preserve">. </w:t>
      </w:r>
    </w:p>
    <w:p w:rsidR="00870199" w:rsidRPr="00BE7E3E" w:rsidRDefault="00870199" w:rsidP="00AF7332">
      <w:pPr>
        <w:shd w:val="clear" w:color="auto" w:fill="FFFFFF"/>
        <w:spacing w:before="60" w:after="60" w:line="240" w:lineRule="auto"/>
        <w:ind w:firstLine="720"/>
        <w:jc w:val="both"/>
        <w:rPr>
          <w:rFonts w:ascii="Times New Roman" w:eastAsia="Times New Roman" w:hAnsi="Times New Roman" w:cs="Times New Roman"/>
          <w:i/>
          <w:sz w:val="21"/>
          <w:szCs w:val="21"/>
        </w:rPr>
      </w:pPr>
      <w:r w:rsidRPr="00BE7E3E">
        <w:rPr>
          <w:rFonts w:ascii="Times New Roman" w:eastAsia="Times New Roman" w:hAnsi="Times New Roman" w:cs="Times New Roman"/>
          <w:i/>
          <w:sz w:val="21"/>
          <w:szCs w:val="21"/>
        </w:rPr>
        <w:t xml:space="preserve">+ </w:t>
      </w:r>
      <w:r w:rsidR="00802C01" w:rsidRPr="00BE7E3E">
        <w:rPr>
          <w:rFonts w:ascii="Times New Roman" w:eastAsia="Times New Roman" w:hAnsi="Times New Roman" w:cs="Times New Roman"/>
          <w:i/>
          <w:sz w:val="21"/>
          <w:szCs w:val="21"/>
        </w:rPr>
        <w:t xml:space="preserve">Nguy cơ tiềm ẩn tại các </w:t>
      </w:r>
      <w:r w:rsidR="00A70D32" w:rsidRPr="00BE7E3E">
        <w:rPr>
          <w:rFonts w:ascii="Times New Roman" w:eastAsia="Times New Roman" w:hAnsi="Times New Roman" w:cs="Times New Roman"/>
          <w:i/>
          <w:sz w:val="21"/>
          <w:szCs w:val="21"/>
        </w:rPr>
        <w:t>cơ sở giáo dục</w:t>
      </w:r>
      <w:r w:rsidR="00802C01" w:rsidRPr="00BE7E3E">
        <w:rPr>
          <w:rFonts w:ascii="Times New Roman" w:eastAsia="Times New Roman" w:hAnsi="Times New Roman" w:cs="Times New Roman"/>
          <w:i/>
          <w:sz w:val="21"/>
          <w:szCs w:val="21"/>
        </w:rPr>
        <w:t xml:space="preserve"> khi cho phép truy cập tài nguyên giáo dục mở mà đó là những tài liệu chưa được công bố thông qua hội đồng nghiệm thu, thông qua xuất bản thì việc sao chép, đạo văn là khó tránh khỏi. </w:t>
      </w:r>
    </w:p>
    <w:p w:rsidR="00C355C1" w:rsidRPr="00BE7E3E" w:rsidRDefault="00870199" w:rsidP="00AF7332">
      <w:pPr>
        <w:shd w:val="clear" w:color="auto" w:fill="FFFFFF"/>
        <w:spacing w:before="60" w:after="60" w:line="240" w:lineRule="auto"/>
        <w:ind w:firstLine="720"/>
        <w:jc w:val="both"/>
        <w:rPr>
          <w:rFonts w:ascii="Times New Roman" w:eastAsia="Times New Roman" w:hAnsi="Times New Roman" w:cs="Times New Roman"/>
          <w:i/>
          <w:sz w:val="21"/>
          <w:szCs w:val="21"/>
        </w:rPr>
      </w:pPr>
      <w:r w:rsidRPr="00BE7E3E">
        <w:rPr>
          <w:rFonts w:ascii="Times New Roman" w:eastAsia="Times New Roman" w:hAnsi="Times New Roman" w:cs="Times New Roman"/>
          <w:i/>
          <w:sz w:val="21"/>
          <w:szCs w:val="21"/>
        </w:rPr>
        <w:t xml:space="preserve">+ </w:t>
      </w:r>
      <w:r w:rsidR="00802C01" w:rsidRPr="00BE7E3E">
        <w:rPr>
          <w:rFonts w:ascii="Times New Roman" w:eastAsia="Times New Roman" w:hAnsi="Times New Roman" w:cs="Times New Roman"/>
          <w:i/>
          <w:sz w:val="21"/>
          <w:szCs w:val="21"/>
        </w:rPr>
        <w:t xml:space="preserve">Nguy cơ về bài giảng và giáo án chuẩn mực sẽ khó được xác định bởi những người dùng thiếu kinh nghiệm về phân tích và xử lý thông tin. </w:t>
      </w:r>
    </w:p>
    <w:p w:rsidR="00C355C1" w:rsidRPr="00BE7E3E" w:rsidRDefault="00870199" w:rsidP="00AF7332">
      <w:pPr>
        <w:shd w:val="clear" w:color="auto" w:fill="FFFFFF"/>
        <w:spacing w:before="60" w:after="60" w:line="240" w:lineRule="auto"/>
        <w:ind w:firstLine="720"/>
        <w:jc w:val="both"/>
        <w:rPr>
          <w:rFonts w:ascii="Times New Roman" w:eastAsia="Times New Roman" w:hAnsi="Times New Roman" w:cs="Times New Roman"/>
          <w:i/>
          <w:sz w:val="21"/>
          <w:szCs w:val="21"/>
        </w:rPr>
      </w:pPr>
      <w:r w:rsidRPr="00BE7E3E">
        <w:rPr>
          <w:rFonts w:ascii="Times New Roman" w:eastAsia="Times New Roman" w:hAnsi="Times New Roman" w:cs="Times New Roman"/>
          <w:i/>
          <w:sz w:val="21"/>
          <w:szCs w:val="21"/>
        </w:rPr>
        <w:lastRenderedPageBreak/>
        <w:t xml:space="preserve">+ </w:t>
      </w:r>
      <w:r w:rsidR="00802C01" w:rsidRPr="00BE7E3E">
        <w:rPr>
          <w:rFonts w:ascii="Times New Roman" w:eastAsia="Times New Roman" w:hAnsi="Times New Roman" w:cs="Times New Roman"/>
          <w:i/>
          <w:sz w:val="21"/>
          <w:szCs w:val="21"/>
        </w:rPr>
        <w:t xml:space="preserve">Nguy cơ xâm chiếm tâm lý chủ quan của người viết </w:t>
      </w:r>
      <w:r w:rsidR="00B26ED0" w:rsidRPr="00BE7E3E">
        <w:rPr>
          <w:rFonts w:ascii="Times New Roman" w:eastAsia="Times New Roman" w:hAnsi="Times New Roman" w:cs="Times New Roman"/>
          <w:i/>
          <w:sz w:val="21"/>
          <w:szCs w:val="21"/>
        </w:rPr>
        <w:t>ra tài liệu, giáo trình</w:t>
      </w:r>
      <w:r w:rsidR="00802C01" w:rsidRPr="00BE7E3E">
        <w:rPr>
          <w:rFonts w:ascii="Times New Roman" w:eastAsia="Times New Roman" w:hAnsi="Times New Roman" w:cs="Times New Roman"/>
          <w:i/>
          <w:sz w:val="21"/>
          <w:szCs w:val="21"/>
        </w:rPr>
        <w:t xml:space="preserve"> hay nhà nghiên cứu. Họ không tự tìm tòi, nghiên cứu và tự sáng tác, hay sáng chế, họ có thể dựa dẫm vào những gì đã có.</w:t>
      </w:r>
    </w:p>
    <w:p w:rsidR="00C355C1" w:rsidRPr="00BE7E3E" w:rsidRDefault="00802C01" w:rsidP="00AF7332">
      <w:pPr>
        <w:spacing w:before="60" w:after="60" w:line="240" w:lineRule="auto"/>
        <w:ind w:firstLine="720"/>
        <w:jc w:val="both"/>
        <w:rPr>
          <w:rFonts w:ascii="Times New Roman" w:hAnsi="Times New Roman" w:cs="Times New Roman"/>
          <w:b/>
          <w:sz w:val="21"/>
          <w:szCs w:val="21"/>
        </w:rPr>
      </w:pPr>
      <w:bookmarkStart w:id="5" w:name="_Toc478986199"/>
      <w:bookmarkStart w:id="6" w:name="_Toc480183646"/>
      <w:r w:rsidRPr="00BE7E3E">
        <w:rPr>
          <w:rFonts w:ascii="Times New Roman" w:hAnsi="Times New Roman" w:cs="Times New Roman"/>
          <w:b/>
          <w:sz w:val="21"/>
          <w:szCs w:val="21"/>
        </w:rPr>
        <w:t xml:space="preserve">3. Các giải pháp quản lý hiệu quả công tác khảo thí và đề xuất ứng dụng </w:t>
      </w:r>
      <w:bookmarkStart w:id="7" w:name="_Toc427834988"/>
      <w:bookmarkEnd w:id="5"/>
      <w:bookmarkEnd w:id="6"/>
      <w:r w:rsidRPr="00BE7E3E">
        <w:rPr>
          <w:rFonts w:ascii="Times New Roman" w:hAnsi="Times New Roman" w:cs="Times New Roman"/>
          <w:b/>
          <w:sz w:val="21"/>
          <w:szCs w:val="21"/>
        </w:rPr>
        <w:t>phần mềm quản lý thi trắc nghiệm</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Như vậy, để tiếp tục đổi mới công tác khảo thí, ngoài việc chú trọng hoàn thiện các quy trình tổ chức đánh giá kết quả học tập, xây dựng ngân hàng đề thi có chất lượng và ứng dụng công nghệ trong công tác tổ chức kiểm tra đánh giá năng lực người học. Chúng tôi đặt ra chỉ tiêu phấn đấu đến năm 2025, đảm bảo 100% các học phần có ngân hàng đề thi, trong đó ít nhất 70% các học phần có đề thi trắc nghiệm và trắc nghiệm online. Để thực hiện nội dung nêu trên, có những đề xuất sau:</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Triển khai đồng bộ hệ thống quản trị trong nhà trường nhằm phát triển thành trường Đại học ứng dụng theo mô hình Đại học tự chủ ứng dụng số hóa hiện đại, Lãnh đạo nhà trường và các trưởng bộ phận quản lý trong trường cần vào cuộc nhằm đẩy mạnh thúc đẩy việc xây dựng cơ sở hạ tầng đáp ứng việc xây dựng và ph</w:t>
      </w:r>
      <w:r w:rsidR="00495F09" w:rsidRPr="00BE7E3E">
        <w:rPr>
          <w:rFonts w:ascii="Times New Roman" w:eastAsia="Times New Roman" w:hAnsi="Times New Roman" w:cs="Times New Roman"/>
          <w:sz w:val="21"/>
          <w:szCs w:val="21"/>
        </w:rPr>
        <w:t xml:space="preserve">át triển tài nguyên giáo dục mở, song song đó </w:t>
      </w:r>
      <w:r w:rsidRPr="00BE7E3E">
        <w:rPr>
          <w:rFonts w:ascii="Times New Roman" w:eastAsia="Times New Roman" w:hAnsi="Times New Roman" w:cs="Times New Roman"/>
          <w:sz w:val="21"/>
          <w:szCs w:val="21"/>
        </w:rPr>
        <w:t>cần có sự quan tâm chỉ đạo cũng như dự trù nguồn ngân sách cho việc này. Tận dụng các nhà khoa học, những giảng viên, chuyên viên nòng cốt và sự hỗ trợ từ doanh nghiệp những dự án phát triển cơ sở hạ tầng, xây dựng phần mềm, xây dựng nguồn tài nguyên….</w:t>
      </w:r>
      <w:r w:rsidR="007C112A" w:rsidRPr="00BE7E3E">
        <w:rPr>
          <w:rFonts w:ascii="Times New Roman" w:eastAsia="Times New Roman" w:hAnsi="Times New Roman" w:cs="Times New Roman"/>
          <w:sz w:val="21"/>
          <w:szCs w:val="21"/>
        </w:rPr>
        <w:t xml:space="preserve"> </w:t>
      </w:r>
      <w:r w:rsidRPr="00BE7E3E">
        <w:rPr>
          <w:rFonts w:ascii="Times New Roman" w:eastAsia="Times New Roman" w:hAnsi="Times New Roman" w:cs="Times New Roman"/>
          <w:sz w:val="21"/>
          <w:szCs w:val="21"/>
        </w:rPr>
        <w:t>Khi nguồn tài nguyên đ</w:t>
      </w:r>
      <w:r w:rsidR="007C112A" w:rsidRPr="00BE7E3E">
        <w:rPr>
          <w:rFonts w:ascii="Times New Roman" w:eastAsia="Times New Roman" w:hAnsi="Times New Roman" w:cs="Times New Roman"/>
          <w:sz w:val="21"/>
          <w:szCs w:val="21"/>
        </w:rPr>
        <w:t xml:space="preserve">ược thống nhất và được chia sẻ </w:t>
      </w:r>
      <w:r w:rsidRPr="00BE7E3E">
        <w:rPr>
          <w:rFonts w:ascii="Times New Roman" w:eastAsia="Times New Roman" w:hAnsi="Times New Roman" w:cs="Times New Roman"/>
          <w:sz w:val="21"/>
          <w:szCs w:val="21"/>
        </w:rPr>
        <w:t xml:space="preserve">là minh chứng thuyết phục cho việc phát triển tài nguyên giáo dục mở là thật sự hữu ích, thật sự có giá trị cũng như giảm rất nhiều chi phí khi triển khai. </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 xml:space="preserve">Trưởng đơn vị chuyên môn cần quán triệt, tập hợp đội ngũ nhằm tạo sự phối hợp chặt chẽ, đặt ra những mục tiêu cụ thể, thống nhất về lợi ích cũng như nghĩa vụ để cùng xây dựng và chia sẻ tài nguyên giáo dục mở, để tăng tốc, tránh lãng phí trong quá trình xây dựng. Nhà trường cũng cần xây dựng những chính sách bản quyền linh hoạt, sự phân tầng cho từng loại tài liệu mở, cũng như phân tầng cho việc truy cập. </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Song song đó, chú trọng nâng cao năng lực của đội ngũ giảng viên, chuyên viên nhằm kịp thời đáp ứng việc nghiên cứu các lĩnh vực công nghệ và ứng dụng công nghệ trong quá trình xây dựng và phát triển tài nguyên giáo dục. Yêu cầu đội ngũ của đơn vị nắm rõ những kiến thức cơ bản về học liệu mở, thuần thục các thao tác và kỹ năng khai thác tài nguyên giáo dục mở cũng như việc sử dụng, cập nhật và thiết kế tài nguyên giáo dục cho bản thân và hỗ trợ đồng nghiệp trong đơn vị. Việc phát triển đội ngũ cán bộ, giảng viên có trình độ cao và chuyên nghiệp, phù hợp với quy mô đào tạo và phát triển của Trường là một trong những bước đầu triển khai mô hình tự chủ đại học phù hợp với mô hình, điều kiện và lộ trình của trường Cao đẳng Lý Tự Trọng Thành phố Hồ Chí Minh.</w:t>
      </w:r>
    </w:p>
    <w:p w:rsidR="00C355C1" w:rsidRPr="00BE7E3E" w:rsidRDefault="00802C01" w:rsidP="00AF7332">
      <w:pPr>
        <w:shd w:val="clear" w:color="auto" w:fill="FFFFFF"/>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 xml:space="preserve">Khi xây dựng chương trình và triển khai chương trình đào tạo cần có những phương pháp truyền thông, hướng dẫn sinh viên cách thức và kỹ năng khai thác, sử dụng các tài liệu số, đáp ứng nhu cầu học tập, </w:t>
      </w:r>
      <w:r w:rsidR="004700CD" w:rsidRPr="00BE7E3E">
        <w:rPr>
          <w:rFonts w:ascii="Times New Roman" w:eastAsia="Times New Roman" w:hAnsi="Times New Roman" w:cs="Times New Roman"/>
          <w:sz w:val="21"/>
          <w:szCs w:val="21"/>
        </w:rPr>
        <w:t xml:space="preserve">phương pháp </w:t>
      </w:r>
      <w:r w:rsidRPr="00BE7E3E">
        <w:rPr>
          <w:rFonts w:ascii="Times New Roman" w:eastAsia="Times New Roman" w:hAnsi="Times New Roman" w:cs="Times New Roman"/>
          <w:sz w:val="21"/>
          <w:szCs w:val="21"/>
        </w:rPr>
        <w:t>đánh giá trong thời đại công nghệ phát triển. Giáo dục sinh viên về đạo đức và tính tự giác trong việc truy cập, chia sẻ và sử dụng nguồn tài nguyên mở trong học tập, nghiên cứu. Đặc biệt xây dựng chính sách, quy định hỗ trợ kinh phí cụ thể nhằm khuyến khích tất cả đối tượng tham gia đóng góp và xây dựng cơ sở dữ liệu tạo nguồn tài nguyên cho đơn vị ngày càng nhiều về số lượng và đảm bảo chất lượng.</w:t>
      </w:r>
    </w:p>
    <w:p w:rsidR="00C355C1" w:rsidRPr="00BE7E3E" w:rsidRDefault="00802C01" w:rsidP="00AF7332">
      <w:pPr>
        <w:pStyle w:val="NormalWeb"/>
        <w:shd w:val="clear" w:color="auto" w:fill="FFFFFF"/>
        <w:spacing w:before="60" w:after="60" w:line="240" w:lineRule="auto"/>
        <w:ind w:firstLine="720"/>
        <w:jc w:val="both"/>
        <w:rPr>
          <w:sz w:val="21"/>
          <w:szCs w:val="21"/>
        </w:rPr>
      </w:pPr>
      <w:r w:rsidRPr="00BE7E3E">
        <w:rPr>
          <w:sz w:val="21"/>
          <w:szCs w:val="21"/>
        </w:rPr>
        <w:t>Ngoài việc duy trì và sử dụng phần mềm PMT-EMS để bảo đám tính lâu dài, ổn định, chúng ta cần nghiên cứu sử dụng, đề xuất yêu cầu lắp đặt phòng máy theo hệ thống net bootroom</w:t>
      </w:r>
      <w:r w:rsidRPr="00BE7E3E">
        <w:rPr>
          <w:b/>
          <w:sz w:val="21"/>
          <w:szCs w:val="21"/>
        </w:rPr>
        <w:t xml:space="preserve"> </w:t>
      </w:r>
      <w:r w:rsidRPr="00BE7E3E">
        <w:rPr>
          <w:sz w:val="21"/>
          <w:szCs w:val="21"/>
        </w:rPr>
        <w:t xml:space="preserve">để quản lý thi </w:t>
      </w:r>
      <w:r w:rsidR="00462FBD" w:rsidRPr="00BE7E3E">
        <w:rPr>
          <w:sz w:val="21"/>
          <w:szCs w:val="21"/>
        </w:rPr>
        <w:t xml:space="preserve">việc thi trực tiếp trên máy </w:t>
      </w:r>
      <w:r w:rsidRPr="00BE7E3E">
        <w:rPr>
          <w:sz w:val="21"/>
          <w:szCs w:val="21"/>
        </w:rPr>
        <w:t>một cách hiệu quả, cụ thể:</w:t>
      </w:r>
    </w:p>
    <w:p w:rsidR="00C355C1" w:rsidRPr="00BE7E3E" w:rsidRDefault="00802C01" w:rsidP="00AF7332">
      <w:pPr>
        <w:pStyle w:val="NormalWeb"/>
        <w:shd w:val="clear" w:color="auto" w:fill="FFFFFF"/>
        <w:spacing w:before="60" w:after="60" w:line="240" w:lineRule="auto"/>
        <w:ind w:firstLine="720"/>
        <w:jc w:val="both"/>
        <w:rPr>
          <w:sz w:val="21"/>
          <w:szCs w:val="21"/>
        </w:rPr>
      </w:pPr>
      <w:r w:rsidRPr="00BE7E3E">
        <w:rPr>
          <w:sz w:val="21"/>
          <w:szCs w:val="21"/>
        </w:rPr>
        <w:t>Bootroom là hệ thống các máy tính được kết nối với nhau giữa 1 máy chủ và 1 máy trạm, không cần sử dụng ổ cứng ở các máy trạm. Dữ liệu và hệ điều hành đều được lưu trữ ở máy chủ, các máy trạm sẽ sử dụng tài nguyên từ máy chủ thông qua kết nối mạng LAN.</w:t>
      </w:r>
    </w:p>
    <w:p w:rsidR="00C355C1" w:rsidRPr="00BE7E3E" w:rsidRDefault="00802C01" w:rsidP="00AF7332">
      <w:pPr>
        <w:shd w:val="clear" w:color="auto" w:fill="FFFFFF"/>
        <w:spacing w:before="60" w:after="60" w:line="240" w:lineRule="auto"/>
        <w:jc w:val="center"/>
        <w:rPr>
          <w:rFonts w:ascii="Times New Roman" w:hAnsi="Times New Roman" w:cs="Times New Roman"/>
          <w:sz w:val="21"/>
          <w:szCs w:val="21"/>
        </w:rPr>
      </w:pPr>
      <w:r w:rsidRPr="00BE7E3E">
        <w:rPr>
          <w:rFonts w:ascii="Times New Roman" w:hAnsi="Times New Roman" w:cs="Times New Roman"/>
          <w:noProof/>
          <w:sz w:val="21"/>
          <w:szCs w:val="21"/>
        </w:rPr>
        <w:lastRenderedPageBreak/>
        <w:drawing>
          <wp:inline distT="0" distB="0" distL="0" distR="0" wp14:anchorId="4F90789F" wp14:editId="7470473F">
            <wp:extent cx="1967948" cy="1211808"/>
            <wp:effectExtent l="0" t="0" r="0" b="7620"/>
            <wp:docPr id="3" name="Picture 3" descr="bootroom phong 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bootroom phong ne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977893" cy="1217932"/>
                    </a:xfrm>
                    <a:prstGeom prst="rect">
                      <a:avLst/>
                    </a:prstGeom>
                    <a:noFill/>
                    <a:ln>
                      <a:noFill/>
                    </a:ln>
                  </pic:spPr>
                </pic:pic>
              </a:graphicData>
            </a:graphic>
          </wp:inline>
        </w:drawing>
      </w:r>
    </w:p>
    <w:p w:rsidR="00C355C1" w:rsidRPr="00BE7E3E" w:rsidRDefault="009B5E39" w:rsidP="00AF7332">
      <w:pPr>
        <w:pStyle w:val="NormalWeb"/>
        <w:shd w:val="clear" w:color="auto" w:fill="FFFFFF"/>
        <w:spacing w:before="60" w:after="60" w:line="240" w:lineRule="auto"/>
        <w:jc w:val="both"/>
        <w:rPr>
          <w:b/>
          <w:bCs/>
          <w:sz w:val="21"/>
          <w:szCs w:val="21"/>
        </w:rPr>
      </w:pPr>
      <w:r w:rsidRPr="00BE7E3E">
        <w:rPr>
          <w:b/>
          <w:bCs/>
          <w:sz w:val="21"/>
          <w:szCs w:val="21"/>
        </w:rPr>
        <w:t xml:space="preserve">    </w:t>
      </w:r>
      <w:r w:rsidR="00802C01" w:rsidRPr="00BE7E3E">
        <w:rPr>
          <w:b/>
          <w:bCs/>
          <w:sz w:val="21"/>
          <w:szCs w:val="21"/>
        </w:rPr>
        <w:t>Mô hình phòng máy Bootroom có các ưu điểm sau:</w:t>
      </w:r>
    </w:p>
    <w:p w:rsidR="00C355C1" w:rsidRPr="00BE7E3E" w:rsidRDefault="00802C01" w:rsidP="00AF7332">
      <w:pPr>
        <w:pStyle w:val="NormalWeb"/>
        <w:shd w:val="clear" w:color="auto" w:fill="FFFFFF"/>
        <w:spacing w:before="60" w:after="60" w:line="240" w:lineRule="auto"/>
        <w:ind w:firstLine="720"/>
        <w:jc w:val="both"/>
        <w:rPr>
          <w:sz w:val="21"/>
          <w:szCs w:val="21"/>
        </w:rPr>
      </w:pPr>
      <w:r w:rsidRPr="00BE7E3E">
        <w:rPr>
          <w:sz w:val="21"/>
          <w:szCs w:val="21"/>
        </w:rPr>
        <w:t>Tối ưu tiết kiệm chi phí: Khi lựa chọn phương pháp lắp đặt phòng máy Bootroom, không cần mất quá nhiều chi phí để đầu tư cho ổ cứng máy trạm, vừa tiết kiệm điện, đơn giản trong quy trình vận hành và bảo trì.</w:t>
      </w:r>
    </w:p>
    <w:p w:rsidR="00C355C1" w:rsidRPr="00BE7E3E" w:rsidRDefault="00802C01" w:rsidP="00AF7332">
      <w:pPr>
        <w:pStyle w:val="NormalWeb"/>
        <w:shd w:val="clear" w:color="auto" w:fill="FFFFFF"/>
        <w:spacing w:before="60" w:after="60" w:line="240" w:lineRule="auto"/>
        <w:ind w:firstLine="720"/>
        <w:jc w:val="both"/>
        <w:rPr>
          <w:sz w:val="21"/>
          <w:szCs w:val="21"/>
        </w:rPr>
      </w:pPr>
      <w:r w:rsidRPr="00BE7E3E">
        <w:rPr>
          <w:sz w:val="21"/>
          <w:szCs w:val="21"/>
        </w:rPr>
        <w:t>Dễ quản lý, tiết kiệm thời gian: người quản trị sẽ cài đặt hoặc cập nhật phần mềm vô cùng đơn giản và dễ dàng vì chỉ cần cài đặt cho máy chủ, các máy trạm khi khởi động máy sẽ được cập nhật. Như vậy sẽ tiết kiệm được rất nhiều thời gian.</w:t>
      </w:r>
    </w:p>
    <w:p w:rsidR="00C355C1" w:rsidRPr="00BE7E3E" w:rsidRDefault="00802C01" w:rsidP="00AF7332">
      <w:pPr>
        <w:shd w:val="clear" w:color="auto" w:fill="FFFFFF"/>
        <w:spacing w:before="60" w:after="60" w:line="240" w:lineRule="auto"/>
        <w:ind w:left="420"/>
        <w:jc w:val="center"/>
        <w:rPr>
          <w:rFonts w:ascii="Times New Roman" w:hAnsi="Times New Roman" w:cs="Times New Roman"/>
          <w:sz w:val="21"/>
          <w:szCs w:val="21"/>
        </w:rPr>
      </w:pPr>
      <w:r w:rsidRPr="00BE7E3E">
        <w:rPr>
          <w:rFonts w:ascii="Times New Roman" w:hAnsi="Times New Roman" w:cs="Times New Roman"/>
          <w:noProof/>
          <w:sz w:val="21"/>
          <w:szCs w:val="21"/>
        </w:rPr>
        <w:drawing>
          <wp:inline distT="0" distB="0" distL="0" distR="0" wp14:anchorId="126A33C6" wp14:editId="0F50FE63">
            <wp:extent cx="2186609" cy="990976"/>
            <wp:effectExtent l="0" t="0" r="4445" b="0"/>
            <wp:docPr id="2" name="Picture 2" descr="bootroom phong 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bootroom phong ne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199906" cy="997002"/>
                    </a:xfrm>
                    <a:prstGeom prst="rect">
                      <a:avLst/>
                    </a:prstGeom>
                    <a:noFill/>
                    <a:ln>
                      <a:noFill/>
                    </a:ln>
                  </pic:spPr>
                </pic:pic>
              </a:graphicData>
            </a:graphic>
          </wp:inline>
        </w:drawing>
      </w:r>
    </w:p>
    <w:p w:rsidR="00C355C1" w:rsidRPr="00BE7E3E" w:rsidRDefault="00802C01" w:rsidP="00AF7332">
      <w:pPr>
        <w:pStyle w:val="NormalWeb"/>
        <w:shd w:val="clear" w:color="auto" w:fill="FFFFFF"/>
        <w:spacing w:before="60" w:after="60" w:line="240" w:lineRule="auto"/>
        <w:ind w:firstLine="720"/>
        <w:jc w:val="both"/>
        <w:rPr>
          <w:sz w:val="21"/>
          <w:szCs w:val="21"/>
        </w:rPr>
      </w:pPr>
      <w:r w:rsidRPr="00BE7E3E">
        <w:rPr>
          <w:sz w:val="21"/>
          <w:szCs w:val="21"/>
        </w:rPr>
        <w:t>Tốc độ xử lý nhanh và ổn định: Do có các ổ đĩa đọc/ghi riêng biệt nên tốc độ truy cập ổ cứng được cải thiện hơn. Máy trạm chạy trên môi trường máy ảo do máy chủ cung cấp nên không cần sử dụng đến phần mềm đóng băng. Không còn tình trạng đường truyền bị giật. Hiện nay xu thế sử dụng phòng net bootroom đang được tăng nhanh, vì vậy việc chuyển đổi qua công nghệ bootroom là một nhu cầu cần thiết cho việc kinh doanh phòng net. Hoàng Long đã áp dụng công nghệ này cho các phòng máy mà chúng tôi lắp đặt, hiệu quả mang lại rất cao so với phòng máy sử dụng công nghệ cũ.</w:t>
      </w:r>
    </w:p>
    <w:p w:rsidR="00C355C1" w:rsidRPr="00BE7E3E" w:rsidRDefault="003B2E64" w:rsidP="00AF7332">
      <w:pPr>
        <w:pStyle w:val="NormalWeb"/>
        <w:shd w:val="clear" w:color="auto" w:fill="FFFFFF"/>
        <w:spacing w:before="60" w:after="60" w:line="240" w:lineRule="auto"/>
        <w:jc w:val="both"/>
        <w:rPr>
          <w:b/>
          <w:sz w:val="21"/>
          <w:szCs w:val="21"/>
        </w:rPr>
      </w:pPr>
      <w:r w:rsidRPr="00BE7E3E">
        <w:rPr>
          <w:b/>
          <w:sz w:val="21"/>
          <w:szCs w:val="21"/>
        </w:rPr>
        <w:t xml:space="preserve">     </w:t>
      </w:r>
      <w:r w:rsidR="00802C01" w:rsidRPr="00BE7E3E">
        <w:rPr>
          <w:b/>
          <w:sz w:val="21"/>
          <w:szCs w:val="21"/>
        </w:rPr>
        <w:t xml:space="preserve">Việc </w:t>
      </w:r>
      <w:r w:rsidR="0025609D" w:rsidRPr="00BE7E3E">
        <w:rPr>
          <w:b/>
          <w:sz w:val="21"/>
          <w:szCs w:val="21"/>
        </w:rPr>
        <w:t xml:space="preserve">ứng dụng mô hình bootroom </w:t>
      </w:r>
      <w:r w:rsidR="00802C01" w:rsidRPr="00BE7E3E">
        <w:rPr>
          <w:b/>
          <w:sz w:val="21"/>
          <w:szCs w:val="21"/>
        </w:rPr>
        <w:t>quản lý</w:t>
      </w:r>
      <w:r w:rsidR="0025609D" w:rsidRPr="00BE7E3E">
        <w:rPr>
          <w:b/>
          <w:sz w:val="21"/>
          <w:szCs w:val="21"/>
        </w:rPr>
        <w:t xml:space="preserve"> phòng thi </w:t>
      </w:r>
      <w:r w:rsidR="00802C01" w:rsidRPr="00BE7E3E">
        <w:rPr>
          <w:b/>
          <w:sz w:val="21"/>
          <w:szCs w:val="21"/>
        </w:rPr>
        <w:t>trên sẽ mang lại các lợi ích như sau:</w:t>
      </w:r>
    </w:p>
    <w:p w:rsidR="00C355C1" w:rsidRPr="00BE7E3E" w:rsidRDefault="00802C01" w:rsidP="00AF7332">
      <w:pPr>
        <w:pStyle w:val="NormalWeb"/>
        <w:shd w:val="clear" w:color="auto" w:fill="FFFFFF"/>
        <w:spacing w:before="60" w:after="60" w:line="240" w:lineRule="auto"/>
        <w:ind w:firstLine="720"/>
        <w:jc w:val="both"/>
        <w:rPr>
          <w:sz w:val="21"/>
          <w:szCs w:val="21"/>
        </w:rPr>
      </w:pPr>
      <w:r w:rsidRPr="00BE7E3E">
        <w:rPr>
          <w:sz w:val="21"/>
          <w:szCs w:val="21"/>
        </w:rPr>
        <w:t xml:space="preserve">Thành lập được ngân hàng, thư viện đề thi với tất cả các môn để cập nhật vào phần mềm. Ngân hàng đề thi được kiểm soát, cập nhật định kỳ phù hợp với tình hình thực tế của sinh viên, kiến thức dàn trải trong chương trình đào tạo. Khâu ra đề, chấm thi, đánh giá đã có máy móc </w:t>
      </w:r>
      <w:r w:rsidR="005118C7" w:rsidRPr="00BE7E3E">
        <w:rPr>
          <w:sz w:val="21"/>
          <w:szCs w:val="21"/>
        </w:rPr>
        <w:t>thực hiện</w:t>
      </w:r>
      <w:r w:rsidRPr="00BE7E3E">
        <w:rPr>
          <w:sz w:val="21"/>
          <w:szCs w:val="21"/>
        </w:rPr>
        <w:t>, rất khách quan và công bằng, khối lượng và áp lực công việc giảm đi nhiều, quỹ thời gian tăng lên, giảng viên có điều kiện hơn trong nghiên cứu khoa học và học tập nhằm nâng cao trình độ chuyên môn.</w:t>
      </w:r>
    </w:p>
    <w:p w:rsidR="00C355C1" w:rsidRPr="00BE7E3E" w:rsidRDefault="00802C01" w:rsidP="00AF7332">
      <w:pPr>
        <w:pStyle w:val="NormalWeb"/>
        <w:shd w:val="clear" w:color="auto" w:fill="FFFFFF"/>
        <w:spacing w:before="60" w:after="60" w:line="240" w:lineRule="auto"/>
        <w:ind w:firstLine="720"/>
        <w:jc w:val="both"/>
        <w:rPr>
          <w:sz w:val="21"/>
          <w:szCs w:val="21"/>
        </w:rPr>
      </w:pPr>
      <w:r w:rsidRPr="00BE7E3E">
        <w:rPr>
          <w:sz w:val="21"/>
          <w:szCs w:val="21"/>
        </w:rPr>
        <w:t>Với hình thức thi trắc nghiệm khách quan trên máy tính, mọi hình thức liên quan đến tiêu cực đều bị loại bỏ triệt để.</w:t>
      </w:r>
    </w:p>
    <w:p w:rsidR="00C355C1" w:rsidRPr="00BE7E3E" w:rsidRDefault="00802C01" w:rsidP="00AF7332">
      <w:pPr>
        <w:pStyle w:val="NormalWeb"/>
        <w:shd w:val="clear" w:color="auto" w:fill="FFFFFF"/>
        <w:spacing w:before="60" w:after="60" w:line="240" w:lineRule="auto"/>
        <w:ind w:firstLine="720"/>
        <w:jc w:val="both"/>
        <w:rPr>
          <w:sz w:val="21"/>
          <w:szCs w:val="21"/>
        </w:rPr>
      </w:pPr>
      <w:r w:rsidRPr="00BE7E3E">
        <w:rPr>
          <w:sz w:val="21"/>
          <w:szCs w:val="21"/>
        </w:rPr>
        <w:t>Sinh viên sẽ không thể học tủ, học lệch, không thể xin xỏ, nhờ cậy sự giúp đỡ từ giảng viên hoặc người thân. Với ngân hàng đề thi lớn, mỗi sinh viên thực hiện trên một máy. Sinh viên sẽ không còn cơ hội trao đổi hay xem tài liệu mà phải dựa vào năng lực và kiến thức bản thân, do đó kết quả thi phản ánh một cách chính xác lực học của mỗi người.</w:t>
      </w:r>
    </w:p>
    <w:p w:rsidR="00C355C1" w:rsidRPr="00BE7E3E" w:rsidRDefault="00802C01" w:rsidP="00AF7332">
      <w:pPr>
        <w:pStyle w:val="NormalWeb"/>
        <w:shd w:val="clear" w:color="auto" w:fill="FFFFFF"/>
        <w:spacing w:before="60" w:after="60" w:line="240" w:lineRule="auto"/>
        <w:ind w:firstLine="720"/>
        <w:jc w:val="both"/>
        <w:rPr>
          <w:sz w:val="21"/>
          <w:szCs w:val="21"/>
        </w:rPr>
      </w:pPr>
      <w:r w:rsidRPr="00BE7E3E">
        <w:rPr>
          <w:sz w:val="21"/>
          <w:szCs w:val="21"/>
        </w:rPr>
        <w:t>Tương tự người học, giảng viên cũng không thể khoanh vùng, bỏ tiết, không thể dạy thiếu chương trình, không thể thiên vị, ưu tiên làm mất công bằng.</w:t>
      </w:r>
      <w:r w:rsidR="005118C7" w:rsidRPr="00BE7E3E">
        <w:rPr>
          <w:sz w:val="21"/>
          <w:szCs w:val="21"/>
        </w:rPr>
        <w:t xml:space="preserve"> </w:t>
      </w:r>
      <w:r w:rsidRPr="00BE7E3E">
        <w:rPr>
          <w:sz w:val="21"/>
          <w:szCs w:val="21"/>
        </w:rPr>
        <w:t>Tất cả đều khách quan và công bằng.</w:t>
      </w:r>
    </w:p>
    <w:p w:rsidR="00C355C1" w:rsidRPr="00BE7E3E" w:rsidRDefault="00802C01" w:rsidP="00AF7332">
      <w:pPr>
        <w:pStyle w:val="NormalWeb"/>
        <w:shd w:val="clear" w:color="auto" w:fill="FFFFFF"/>
        <w:spacing w:before="60" w:after="60" w:line="240" w:lineRule="auto"/>
        <w:ind w:firstLine="720"/>
        <w:jc w:val="both"/>
        <w:rPr>
          <w:sz w:val="21"/>
          <w:szCs w:val="21"/>
        </w:rPr>
      </w:pPr>
      <w:r w:rsidRPr="00BE7E3E">
        <w:rPr>
          <w:sz w:val="21"/>
          <w:szCs w:val="21"/>
        </w:rPr>
        <w:t>Sử dụng hệ thống trắc nghiệm trực tuyến, mọi thông tin và dữ liệu đều có trên máy tính, nhà trường sẽ bớt đi khoản kinh phí cho việc in đề thi, phiếu trả lời trắc nghiệm, không tốn thời gian và công sức cho việc chấm thi. Mọi thao tác diễn ra một cách nhanh chóng và tự động trên máy tính.</w:t>
      </w:r>
    </w:p>
    <w:p w:rsidR="00C355C1" w:rsidRPr="00BE7E3E" w:rsidRDefault="00802C01" w:rsidP="00AF7332">
      <w:pPr>
        <w:pStyle w:val="NormalWeb"/>
        <w:shd w:val="clear" w:color="auto" w:fill="FFFFFF"/>
        <w:spacing w:before="60" w:after="60" w:line="240" w:lineRule="auto"/>
        <w:ind w:firstLine="720"/>
        <w:jc w:val="both"/>
        <w:rPr>
          <w:sz w:val="21"/>
          <w:szCs w:val="21"/>
        </w:rPr>
      </w:pPr>
      <w:r w:rsidRPr="00BE7E3E">
        <w:rPr>
          <w:sz w:val="21"/>
          <w:szCs w:val="21"/>
        </w:rPr>
        <w:t>Sinh viên sẽ có ngay kết quả thi mà không cần phải chờ đợi, chính xác đến 100% nên không xảy ra tình trạng khiếu nại trong thi cử. Với hình thức thi này chúng ta tiết kiệm được rất nhiều thời gian và kinh phí cho nhà trường và xã hội.</w:t>
      </w:r>
    </w:p>
    <w:p w:rsidR="00C355C1" w:rsidRPr="00BE7E3E" w:rsidRDefault="00802C01" w:rsidP="00AF7332">
      <w:pPr>
        <w:shd w:val="clear" w:color="auto" w:fill="FFFFFF"/>
        <w:spacing w:before="60" w:after="60" w:line="240" w:lineRule="auto"/>
        <w:ind w:firstLine="720"/>
        <w:jc w:val="both"/>
        <w:rPr>
          <w:rFonts w:ascii="Times New Roman" w:hAnsi="Times New Roman" w:cs="Times New Roman"/>
          <w:sz w:val="21"/>
          <w:szCs w:val="21"/>
        </w:rPr>
      </w:pPr>
      <w:r w:rsidRPr="00BE7E3E">
        <w:rPr>
          <w:rFonts w:ascii="Times New Roman" w:hAnsi="Times New Roman" w:cs="Times New Roman"/>
          <w:sz w:val="21"/>
          <w:szCs w:val="21"/>
        </w:rPr>
        <w:lastRenderedPageBreak/>
        <w:t xml:space="preserve">Với việc quản lý và triển khai các phần mềm PMT-EMS, </w:t>
      </w:r>
      <w:hyperlink r:id="rId11" w:history="1">
        <w:r w:rsidRPr="00BE7E3E">
          <w:rPr>
            <w:rFonts w:ascii="Times New Roman" w:hAnsi="Times New Roman" w:cs="Times New Roman"/>
            <w:sz w:val="21"/>
            <w:szCs w:val="21"/>
          </w:rPr>
          <w:t>iCloudTest Manager 8.0</w:t>
        </w:r>
      </w:hyperlink>
      <w:r w:rsidRPr="00BE7E3E">
        <w:rPr>
          <w:rFonts w:ascii="Times New Roman" w:hAnsi="Times New Roman" w:cs="Times New Roman"/>
          <w:sz w:val="21"/>
          <w:szCs w:val="21"/>
        </w:rPr>
        <w:t xml:space="preserve"> thì dữ liệu sẽ được kiểm soát và quản lý một cách an toàn, chính xác, cụ thể</w:t>
      </w:r>
      <w:r w:rsidR="003121BC" w:rsidRPr="00BE7E3E">
        <w:rPr>
          <w:rFonts w:ascii="Times New Roman" w:hAnsi="Times New Roman" w:cs="Times New Roman"/>
          <w:sz w:val="21"/>
          <w:szCs w:val="21"/>
        </w:rPr>
        <w:t>.</w:t>
      </w:r>
    </w:p>
    <w:p w:rsidR="00C355C1" w:rsidRPr="00BE7E3E" w:rsidRDefault="00210FE9" w:rsidP="00AF7332">
      <w:pPr>
        <w:shd w:val="clear" w:color="auto" w:fill="FFFFFF"/>
        <w:spacing w:before="60" w:after="60" w:line="240" w:lineRule="auto"/>
        <w:jc w:val="both"/>
        <w:rPr>
          <w:rFonts w:ascii="Times New Roman" w:hAnsi="Times New Roman" w:cs="Times New Roman"/>
          <w:b/>
          <w:bCs/>
          <w:sz w:val="21"/>
          <w:szCs w:val="21"/>
        </w:rPr>
      </w:pPr>
      <w:r w:rsidRPr="00BE7E3E">
        <w:rPr>
          <w:rFonts w:ascii="Times New Roman" w:hAnsi="Times New Roman" w:cs="Times New Roman"/>
          <w:b/>
          <w:bCs/>
          <w:sz w:val="21"/>
          <w:szCs w:val="21"/>
        </w:rPr>
        <w:t xml:space="preserve">     </w:t>
      </w:r>
      <w:r w:rsidR="00802C01" w:rsidRPr="00BE7E3E">
        <w:rPr>
          <w:rFonts w:ascii="Times New Roman" w:hAnsi="Times New Roman" w:cs="Times New Roman"/>
          <w:b/>
          <w:bCs/>
          <w:sz w:val="21"/>
          <w:szCs w:val="21"/>
        </w:rPr>
        <w:t xml:space="preserve">Trong công tác </w:t>
      </w:r>
      <w:r w:rsidR="0025609D" w:rsidRPr="00BE7E3E">
        <w:rPr>
          <w:rFonts w:ascii="Times New Roman" w:hAnsi="Times New Roman" w:cs="Times New Roman"/>
          <w:b/>
          <w:bCs/>
          <w:sz w:val="21"/>
          <w:szCs w:val="21"/>
        </w:rPr>
        <w:t xml:space="preserve">khảo thí </w:t>
      </w:r>
      <w:r w:rsidR="00802C01" w:rsidRPr="00BE7E3E">
        <w:rPr>
          <w:rFonts w:ascii="Times New Roman" w:hAnsi="Times New Roman" w:cs="Times New Roman"/>
          <w:b/>
          <w:bCs/>
          <w:sz w:val="21"/>
          <w:szCs w:val="21"/>
        </w:rPr>
        <w:t xml:space="preserve">sẽ giúp nhà trường giải quyết các công việc như: </w:t>
      </w:r>
    </w:p>
    <w:bookmarkEnd w:id="1"/>
    <w:bookmarkEnd w:id="2"/>
    <w:bookmarkEnd w:id="3"/>
    <w:bookmarkEnd w:id="4"/>
    <w:bookmarkEnd w:id="7"/>
    <w:p w:rsidR="00C355C1" w:rsidRPr="00BE7E3E" w:rsidRDefault="00802C01" w:rsidP="00AF7332">
      <w:pPr>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Tạo đợt thi, lập danh sách thí sinh dự thi. Cho chọn thí sinh từ các nhóm tài khoản hoặc nhập trực tiếp danh sách thí sinh vào ca thi và copy danh sách thí sinh từ các chương trình khác như Word, Excel ...In danh sách thí sinh dự thi và thẻ dự thi.</w:t>
      </w:r>
    </w:p>
    <w:p w:rsidR="00C355C1" w:rsidRPr="00BE7E3E" w:rsidRDefault="00802C01" w:rsidP="00AF7332">
      <w:pPr>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Cho phép nhận danh sách thi sẵn có (ví dụ, từ các phần mềm quản lý đào tạo) và giữ nguyên danh sách (không thay đổi thứ tự).</w:t>
      </w:r>
    </w:p>
    <w:p w:rsidR="00C355C1" w:rsidRPr="00BE7E3E" w:rsidRDefault="00802C01" w:rsidP="00AF7332">
      <w:pPr>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Cập nhật ảnh chân dung của thí sinh, chọn đề thi gốc, sinh đề thi chính thức cho các thí sinh (đối với thi trực tuyến).</w:t>
      </w:r>
    </w:p>
    <w:p w:rsidR="00C355C1" w:rsidRPr="00BE7E3E" w:rsidRDefault="00802C01" w:rsidP="00AF7332">
      <w:pPr>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Có thể tách vai trò gán đề thi với vai trò thiết lập ca thi, phân công cán bộ coi thi, xem, in phiếu thông tin dành cho cán bộ coi thi, theo dõi và thống kê trạng thái làm bài của thí sinh, theo dõi và tổng hợp phòng thi, có thể thêm thời gian bù giờ làm bài cho thí sinh.</w:t>
      </w:r>
    </w:p>
    <w:p w:rsidR="00C355C1" w:rsidRPr="00BE7E3E" w:rsidRDefault="00802C01" w:rsidP="00AF7332">
      <w:pPr>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Nhận chuỗi phương án trả lời của thí sinh từ kết quả nhận dạng phiếu trả lời (đối với thi trên giấy). Nhận và quản lý tập trung các phiếu trả lời (đối với thi trên giấy) phục vụ cho tra cứu.</w:t>
      </w:r>
    </w:p>
    <w:p w:rsidR="00C355C1" w:rsidRPr="00BE7E3E" w:rsidRDefault="00802C01" w:rsidP="00AF7332">
      <w:pPr>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Lập, in bảng điểm, xem, in phiếu chấm điểm và bài làm của thí sinh.</w:t>
      </w:r>
    </w:p>
    <w:p w:rsidR="00C355C1" w:rsidRPr="00BE7E3E" w:rsidRDefault="00802C01" w:rsidP="00AF7332">
      <w:pPr>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Cho tự định nghĩa và sử dụng các templates cho headers và footers của bài thi, bảng điểm, ...</w:t>
      </w:r>
    </w:p>
    <w:p w:rsidR="00C355C1" w:rsidRPr="00BE7E3E" w:rsidRDefault="00802C01" w:rsidP="00AF7332">
      <w:pPr>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Mỗi danh sách (thí sinh, bảng điểm, ...) được cung cấp 2 views, trong đó 1 view cho thao tác, view còn lại cho in. Ở view cho in có thể thay đổi đầu đề và chân đề danh sách.</w:t>
      </w:r>
    </w:p>
    <w:p w:rsidR="00C355C1" w:rsidRPr="00BE7E3E" w:rsidRDefault="00802C01" w:rsidP="00AF7332">
      <w:pPr>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Thống kê điểm, hiển thị kết quả thống kê dạng biểu đồ trực quan, thống kê trả lời của thí sinh. Thống kê được số lần mỗi câu hỏi đã được sử dụng và số lần lựa chọn từng phương án của thí sinh để có căn cứ đánh giá nội dung câu hỏi đã phù hợp hay chưa, xuất (export) và nhập (import) ca thi.</w:t>
      </w:r>
    </w:p>
    <w:p w:rsidR="00C355C1" w:rsidRPr="00BE7E3E" w:rsidRDefault="003B2E64" w:rsidP="00F621F3">
      <w:pPr>
        <w:spacing w:before="60" w:after="60" w:line="240" w:lineRule="auto"/>
        <w:jc w:val="both"/>
        <w:rPr>
          <w:rFonts w:ascii="Times New Roman" w:eastAsia="Times New Roman" w:hAnsi="Times New Roman" w:cs="Times New Roman"/>
          <w:b/>
          <w:bCs/>
          <w:sz w:val="21"/>
          <w:szCs w:val="21"/>
        </w:rPr>
      </w:pPr>
      <w:r w:rsidRPr="00BE7E3E">
        <w:rPr>
          <w:rFonts w:ascii="Times New Roman" w:eastAsia="Times New Roman" w:hAnsi="Times New Roman" w:cs="Times New Roman"/>
          <w:b/>
          <w:bCs/>
          <w:sz w:val="21"/>
          <w:szCs w:val="21"/>
        </w:rPr>
        <w:t xml:space="preserve">     </w:t>
      </w:r>
      <w:r w:rsidR="00AF7332" w:rsidRPr="00BE7E3E">
        <w:rPr>
          <w:rFonts w:ascii="Times New Roman" w:eastAsia="Times New Roman" w:hAnsi="Times New Roman" w:cs="Times New Roman"/>
          <w:b/>
          <w:bCs/>
          <w:sz w:val="21"/>
          <w:szCs w:val="21"/>
        </w:rPr>
        <w:t xml:space="preserve">     </w:t>
      </w:r>
      <w:r w:rsidR="00802C01" w:rsidRPr="00BE7E3E">
        <w:rPr>
          <w:rFonts w:ascii="Times New Roman" w:eastAsia="Times New Roman" w:hAnsi="Times New Roman" w:cs="Times New Roman"/>
          <w:b/>
          <w:bCs/>
          <w:sz w:val="21"/>
          <w:szCs w:val="21"/>
        </w:rPr>
        <w:t>Trong công tác quản trị hệ thống</w:t>
      </w:r>
      <w:r w:rsidR="003121BC" w:rsidRPr="00BE7E3E">
        <w:rPr>
          <w:rFonts w:ascii="Times New Roman" w:eastAsia="Times New Roman" w:hAnsi="Times New Roman" w:cs="Times New Roman"/>
          <w:b/>
          <w:bCs/>
          <w:sz w:val="21"/>
          <w:szCs w:val="21"/>
        </w:rPr>
        <w:t xml:space="preserve"> công nghệ</w:t>
      </w:r>
      <w:r w:rsidR="00802C01" w:rsidRPr="00BE7E3E">
        <w:rPr>
          <w:rFonts w:ascii="Times New Roman" w:eastAsia="Times New Roman" w:hAnsi="Times New Roman" w:cs="Times New Roman"/>
          <w:b/>
          <w:bCs/>
          <w:sz w:val="21"/>
          <w:szCs w:val="21"/>
        </w:rPr>
        <w:t xml:space="preserve"> sẽ giúp chúng ta:</w:t>
      </w:r>
    </w:p>
    <w:p w:rsidR="00C355C1" w:rsidRPr="00BE7E3E" w:rsidRDefault="00802C01" w:rsidP="00AF7332">
      <w:pPr>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Cập nhật thông tin về đơn vị đào tạo, năm và kỳ học hiện tại, cập nhật các danh mục môn học, giáo viên, lớp học, học viên.</w:t>
      </w:r>
    </w:p>
    <w:p w:rsidR="00C355C1" w:rsidRPr="00BE7E3E" w:rsidRDefault="00802C01" w:rsidP="00AF7332">
      <w:pPr>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Toàn bộ giảng viên, học viên được cấp tài khoản riêng với mật khẩu được mã hóa an toàn. Cho đặt lại mật khẩu giảng viên khi cần thiết. Có thể cấp quyền cho giảng viên tự khôi phục mật khẩu.</w:t>
      </w:r>
    </w:p>
    <w:p w:rsidR="00C355C1" w:rsidRPr="00BE7E3E" w:rsidRDefault="00802C01" w:rsidP="00AF7332">
      <w:pPr>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Có thể nhập hàng loạt học viên trong một danh sách để tiết kiệm thời gian nhập danh mục, cho đặt lại mật khẩu cán bộ trong trường hợp cán bộ quên mật khẩu; phân quyền biên tập và khai thác ngân hàng câu hỏi; cho phép tách media ra nhiều servers khác giúp tăng hiệu năng hoạt động của hệ thống.</w:t>
      </w:r>
    </w:p>
    <w:p w:rsidR="00C355C1" w:rsidRPr="00BE7E3E" w:rsidRDefault="00802C01" w:rsidP="00AF7332">
      <w:pPr>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Sao lưu và khôi phục dữ liệu.</w:t>
      </w:r>
    </w:p>
    <w:p w:rsidR="00C355C1" w:rsidRPr="00BE7E3E" w:rsidRDefault="00802C01" w:rsidP="00AF7332">
      <w:pPr>
        <w:spacing w:before="60" w:after="60" w:line="240" w:lineRule="auto"/>
        <w:ind w:firstLine="720"/>
        <w:rPr>
          <w:rFonts w:ascii="Times New Roman" w:hAnsi="Times New Roman" w:cs="Times New Roman"/>
          <w:b/>
          <w:sz w:val="21"/>
          <w:szCs w:val="21"/>
          <w:lang w:val="pl-PL"/>
        </w:rPr>
      </w:pPr>
      <w:r w:rsidRPr="00BE7E3E">
        <w:rPr>
          <w:rFonts w:ascii="Times New Roman" w:hAnsi="Times New Roman" w:cs="Times New Roman"/>
          <w:b/>
          <w:sz w:val="21"/>
          <w:szCs w:val="21"/>
          <w:lang w:val="pl-PL"/>
        </w:rPr>
        <w:t>4. Kết luận</w:t>
      </w:r>
    </w:p>
    <w:p w:rsidR="00C355C1" w:rsidRPr="00BE7E3E" w:rsidRDefault="00802C01" w:rsidP="00AF7332">
      <w:pPr>
        <w:spacing w:before="60" w:after="60" w:line="240" w:lineRule="auto"/>
        <w:ind w:firstLine="720"/>
        <w:jc w:val="both"/>
        <w:rPr>
          <w:rFonts w:ascii="Times New Roman" w:eastAsia="Times New Roman" w:hAnsi="Times New Roman" w:cs="Times New Roman"/>
          <w:sz w:val="21"/>
          <w:szCs w:val="21"/>
        </w:rPr>
      </w:pPr>
      <w:r w:rsidRPr="00BE7E3E">
        <w:rPr>
          <w:rFonts w:ascii="Times New Roman" w:eastAsia="Times New Roman" w:hAnsi="Times New Roman" w:cs="Times New Roman"/>
          <w:sz w:val="21"/>
          <w:szCs w:val="21"/>
        </w:rPr>
        <w:t xml:space="preserve">Như vậy cuộc cách mạng công nghiệp 4.0 đã mang đến cho nền giáo dục Việt Nam nói chung lĩnh vực giáo dục nghể nghiệp nói riêng nhiều cơ hội và thách thức trong đó vai trò của các cơ sở giáo dục nghề nghiệp như trường Cao đẳng Lý Tự Trọng Thành phố Hồ Chí Minh là phải thay đổi phương pháp từ việc cung cấp kiến thức, kỹ năng và khả năng ứng dụng cho người học đảm bảo đáp ứng nhu cầu thị trường lao động. Qua nội dung phân tích thực trạng </w:t>
      </w:r>
      <w:r w:rsidR="00B846D4" w:rsidRPr="00BE7E3E">
        <w:rPr>
          <w:rFonts w:ascii="Times New Roman" w:eastAsia="Times New Roman" w:hAnsi="Times New Roman" w:cs="Times New Roman"/>
          <w:sz w:val="21"/>
          <w:szCs w:val="21"/>
        </w:rPr>
        <w:t xml:space="preserve">theo mô hình SWOT </w:t>
      </w:r>
      <w:r w:rsidRPr="00BE7E3E">
        <w:rPr>
          <w:rFonts w:ascii="Times New Roman" w:eastAsia="Times New Roman" w:hAnsi="Times New Roman" w:cs="Times New Roman"/>
          <w:sz w:val="21"/>
          <w:szCs w:val="21"/>
        </w:rPr>
        <w:t>và đề xuất phương án nêu trên cho thấy tầm quan trọng của việc chuyển đổi số trong giáo dục cần</w:t>
      </w:r>
      <w:r w:rsidR="003121BC" w:rsidRPr="00BE7E3E">
        <w:rPr>
          <w:rFonts w:ascii="Times New Roman" w:eastAsia="Times New Roman" w:hAnsi="Times New Roman" w:cs="Times New Roman"/>
          <w:sz w:val="21"/>
          <w:szCs w:val="21"/>
        </w:rPr>
        <w:t xml:space="preserve"> thiết và cần</w:t>
      </w:r>
      <w:r w:rsidRPr="00BE7E3E">
        <w:rPr>
          <w:rFonts w:ascii="Times New Roman" w:eastAsia="Times New Roman" w:hAnsi="Times New Roman" w:cs="Times New Roman"/>
          <w:sz w:val="21"/>
          <w:szCs w:val="21"/>
        </w:rPr>
        <w:t xml:space="preserve"> có </w:t>
      </w:r>
      <w:r w:rsidR="003121BC" w:rsidRPr="00BE7E3E">
        <w:rPr>
          <w:rFonts w:ascii="Times New Roman" w:eastAsia="Times New Roman" w:hAnsi="Times New Roman" w:cs="Times New Roman"/>
          <w:sz w:val="21"/>
          <w:szCs w:val="21"/>
        </w:rPr>
        <w:t>đối với một “</w:t>
      </w:r>
      <w:r w:rsidRPr="00BE7E3E">
        <w:rPr>
          <w:rFonts w:ascii="Times New Roman" w:eastAsia="Times New Roman" w:hAnsi="Times New Roman" w:cs="Times New Roman"/>
          <w:sz w:val="21"/>
          <w:szCs w:val="21"/>
        </w:rPr>
        <w:t>nhà trường thông minh</w:t>
      </w:r>
      <w:r w:rsidR="003121BC" w:rsidRPr="00BE7E3E">
        <w:rPr>
          <w:rFonts w:ascii="Times New Roman" w:eastAsia="Times New Roman" w:hAnsi="Times New Roman" w:cs="Times New Roman"/>
          <w:sz w:val="21"/>
          <w:szCs w:val="21"/>
        </w:rPr>
        <w:t>”</w:t>
      </w:r>
      <w:r w:rsidR="00CB626B" w:rsidRPr="00BE7E3E">
        <w:rPr>
          <w:rFonts w:ascii="Times New Roman" w:eastAsia="Times New Roman" w:hAnsi="Times New Roman" w:cs="Times New Roman"/>
          <w:sz w:val="21"/>
          <w:szCs w:val="21"/>
        </w:rPr>
        <w:t xml:space="preserve"> nói chung và trong công tác khảo thí nói riêng, </w:t>
      </w:r>
      <w:r w:rsidRPr="00BE7E3E">
        <w:rPr>
          <w:rFonts w:ascii="Times New Roman" w:eastAsia="Times New Roman" w:hAnsi="Times New Roman" w:cs="Times New Roman"/>
          <w:sz w:val="21"/>
          <w:szCs w:val="21"/>
        </w:rPr>
        <w:t xml:space="preserve">đó là đánh giá đúng </w:t>
      </w:r>
      <w:r w:rsidR="003121BC" w:rsidRPr="00BE7E3E">
        <w:rPr>
          <w:rFonts w:ascii="Times New Roman" w:eastAsia="Times New Roman" w:hAnsi="Times New Roman" w:cs="Times New Roman"/>
          <w:sz w:val="21"/>
          <w:szCs w:val="21"/>
        </w:rPr>
        <w:t xml:space="preserve">thực chất, </w:t>
      </w:r>
      <w:r w:rsidRPr="00BE7E3E">
        <w:rPr>
          <w:rFonts w:ascii="Times New Roman" w:eastAsia="Times New Roman" w:hAnsi="Times New Roman" w:cs="Times New Roman"/>
          <w:sz w:val="21"/>
          <w:szCs w:val="21"/>
        </w:rPr>
        <w:t xml:space="preserve">chất lượng học tập </w:t>
      </w:r>
      <w:r w:rsidR="003121BC" w:rsidRPr="00BE7E3E">
        <w:rPr>
          <w:rFonts w:ascii="Times New Roman" w:eastAsia="Times New Roman" w:hAnsi="Times New Roman" w:cs="Times New Roman"/>
          <w:sz w:val="21"/>
          <w:szCs w:val="21"/>
        </w:rPr>
        <w:t xml:space="preserve">và năng lực </w:t>
      </w:r>
      <w:r w:rsidRPr="00BE7E3E">
        <w:rPr>
          <w:rFonts w:ascii="Times New Roman" w:eastAsia="Times New Roman" w:hAnsi="Times New Roman" w:cs="Times New Roman"/>
          <w:sz w:val="21"/>
          <w:szCs w:val="21"/>
        </w:rPr>
        <w:t xml:space="preserve">của người học; Xây dựng mô hình </w:t>
      </w:r>
      <w:r w:rsidR="003121BC" w:rsidRPr="00BE7E3E">
        <w:rPr>
          <w:rFonts w:ascii="Times New Roman" w:eastAsia="Times New Roman" w:hAnsi="Times New Roman" w:cs="Times New Roman"/>
          <w:sz w:val="21"/>
          <w:szCs w:val="21"/>
        </w:rPr>
        <w:t>q</w:t>
      </w:r>
      <w:r w:rsidRPr="00BE7E3E">
        <w:rPr>
          <w:rFonts w:ascii="Times New Roman" w:eastAsia="Times New Roman" w:hAnsi="Times New Roman" w:cs="Times New Roman"/>
          <w:sz w:val="21"/>
          <w:szCs w:val="21"/>
        </w:rPr>
        <w:t>uản lý các công việc liên quan đến công tác khảo thí trong trường gọn nhẹ tạo môi trường làm việc, học tập hiệu quả qua đó nâng cao năng lực cạnh tranh của trường so với các cơ sở giáo dục nghề nghiệp khác trong việc đào tạo nguồn nhân lực. Việc triển khai các giải pháp đề xuất ở trên trên sẽ giúp trường phát triển thành nhà trường thông minh 4.0, tạo sự đột phá trong việc nâng cao chất lượng đào tạo cung cấp nguồn nhân lực đáp ứng yêu cầu của đô thị thông minh, góp phần đẩy nhanh tiến trình chuyển đổi số quốc gia.  </w:t>
      </w:r>
    </w:p>
    <w:p w:rsidR="00C355C1" w:rsidRPr="00BE7E3E" w:rsidRDefault="00C355C1">
      <w:pPr>
        <w:spacing w:after="120" w:line="240" w:lineRule="auto"/>
        <w:ind w:firstLine="720"/>
        <w:jc w:val="both"/>
        <w:rPr>
          <w:rFonts w:ascii="Times New Roman" w:eastAsia="Times New Roman" w:hAnsi="Times New Roman" w:cs="Times New Roman"/>
          <w:sz w:val="21"/>
          <w:szCs w:val="21"/>
        </w:rPr>
      </w:pPr>
    </w:p>
    <w:p w:rsidR="00C355C1" w:rsidRPr="00BE7E3E" w:rsidRDefault="00802C01">
      <w:pPr>
        <w:pStyle w:val="ListParagraph"/>
        <w:spacing w:before="60" w:after="60" w:line="240" w:lineRule="auto"/>
        <w:ind w:left="0" w:firstLine="426"/>
        <w:contextualSpacing w:val="0"/>
        <w:jc w:val="both"/>
        <w:rPr>
          <w:rFonts w:ascii="Times New Roman" w:eastAsia="Times New Roman" w:hAnsi="Times New Roman" w:cs="Times New Roman"/>
          <w:b/>
          <w:i/>
          <w:sz w:val="21"/>
          <w:szCs w:val="21"/>
        </w:rPr>
      </w:pPr>
      <w:r w:rsidRPr="00BE7E3E">
        <w:rPr>
          <w:rFonts w:ascii="Times New Roman" w:eastAsia="Times New Roman" w:hAnsi="Times New Roman" w:cs="Times New Roman"/>
          <w:b/>
          <w:i/>
          <w:sz w:val="21"/>
          <w:szCs w:val="21"/>
        </w:rPr>
        <w:lastRenderedPageBreak/>
        <w:t>Tài liệu tham khảo</w:t>
      </w:r>
    </w:p>
    <w:p w:rsidR="00C02D91" w:rsidRPr="00BE7E3E" w:rsidRDefault="00C02D91" w:rsidP="00C02D91">
      <w:pPr>
        <w:spacing w:after="120" w:line="360" w:lineRule="auto"/>
        <w:ind w:firstLine="720"/>
        <w:jc w:val="both"/>
        <w:rPr>
          <w:rFonts w:ascii="Times New Roman" w:hAnsi="Times New Roman" w:cs="Times New Roman"/>
          <w:color w:val="000000" w:themeColor="text1"/>
          <w:sz w:val="21"/>
          <w:szCs w:val="21"/>
          <w:lang w:val="pt-BR"/>
        </w:rPr>
      </w:pPr>
      <w:r w:rsidRPr="00BE7E3E">
        <w:rPr>
          <w:rFonts w:ascii="Times New Roman" w:hAnsi="Times New Roman" w:cs="Times New Roman"/>
          <w:color w:val="000000" w:themeColor="text1"/>
          <w:sz w:val="21"/>
          <w:szCs w:val="21"/>
          <w:lang w:val="pt-BR"/>
        </w:rPr>
        <w:t>[1]. Chiến lược phát triển trường Cao đẳng Lý Tự Trọng Tp. Hồ Chí Minh giai đoạn 2020 - 2025 và những năm tiếp theo, ngày 31 tháng 12 năm 2019 của trường Cao đẳng Lý Tự trọng Tp. Hồ Chí Minh.</w:t>
      </w:r>
    </w:p>
    <w:p w:rsidR="00C02D91" w:rsidRPr="00BE7E3E" w:rsidRDefault="00C02D91" w:rsidP="00C02D91">
      <w:pPr>
        <w:spacing w:after="120" w:line="360" w:lineRule="auto"/>
        <w:ind w:firstLine="720"/>
        <w:jc w:val="both"/>
        <w:rPr>
          <w:rFonts w:ascii="Times New Roman" w:hAnsi="Times New Roman" w:cs="Times New Roman"/>
          <w:color w:val="000000" w:themeColor="text1"/>
          <w:sz w:val="21"/>
          <w:szCs w:val="21"/>
          <w:lang w:val="pt-BR"/>
        </w:rPr>
      </w:pPr>
      <w:r w:rsidRPr="00BE7E3E">
        <w:rPr>
          <w:rFonts w:ascii="Times New Roman" w:hAnsi="Times New Roman" w:cs="Times New Roman"/>
          <w:color w:val="000000" w:themeColor="text1"/>
          <w:sz w:val="21"/>
          <w:szCs w:val="21"/>
          <w:lang w:val="pt-BR"/>
        </w:rPr>
        <w:t>[2]. Phát triển trường Cao đẳng Lý Tự Trọng Thành phố Hồ Chí Minh theo mô hình trường chất lượng cao trong bối cảnh cách mạng công nghiệp 4.0 và định hướng đổi mới giáo dục nghề nghiệp, Tập san Hội thảo khoa học năm 2017.</w:t>
      </w:r>
    </w:p>
    <w:p w:rsidR="00C02D91" w:rsidRPr="00BE7E3E" w:rsidRDefault="00C02D91" w:rsidP="00C02D91">
      <w:pPr>
        <w:spacing w:after="120" w:line="360" w:lineRule="auto"/>
        <w:ind w:firstLine="720"/>
        <w:jc w:val="both"/>
        <w:rPr>
          <w:rFonts w:ascii="Times New Roman" w:hAnsi="Times New Roman" w:cs="Times New Roman"/>
          <w:color w:val="000000" w:themeColor="text1"/>
          <w:sz w:val="21"/>
          <w:szCs w:val="21"/>
          <w:lang w:val="pt-BR"/>
        </w:rPr>
      </w:pPr>
      <w:r w:rsidRPr="00BE7E3E">
        <w:rPr>
          <w:rFonts w:ascii="Times New Roman" w:hAnsi="Times New Roman" w:cs="Times New Roman"/>
          <w:color w:val="000000" w:themeColor="text1"/>
          <w:sz w:val="21"/>
          <w:szCs w:val="21"/>
          <w:lang w:val="pt-BR"/>
        </w:rPr>
        <w:t xml:space="preserve">[3]. TS. </w:t>
      </w:r>
      <w:r w:rsidR="00856AED" w:rsidRPr="00BE7E3E">
        <w:rPr>
          <w:rFonts w:ascii="Times New Roman" w:hAnsi="Times New Roman" w:cs="Times New Roman"/>
          <w:color w:val="000000" w:themeColor="text1"/>
          <w:sz w:val="21"/>
          <w:szCs w:val="21"/>
          <w:lang w:val="pt-BR"/>
        </w:rPr>
        <w:t>Nguyễn Lan Phương</w:t>
      </w:r>
      <w:r w:rsidRPr="00BE7E3E">
        <w:rPr>
          <w:rFonts w:ascii="Times New Roman" w:hAnsi="Times New Roman" w:cs="Times New Roman"/>
          <w:color w:val="000000" w:themeColor="text1"/>
          <w:sz w:val="21"/>
          <w:szCs w:val="21"/>
          <w:lang w:val="pt-BR"/>
        </w:rPr>
        <w:t>, Xây dựng trường học thông minh trong bối cảnh quốc gia chuyển đổi số, </w:t>
      </w:r>
      <w:r w:rsidRPr="00BE7E3E">
        <w:rPr>
          <w:rStyle w:val="Hyperlink"/>
          <w:rFonts w:ascii="Times New Roman" w:hAnsi="Times New Roman" w:cs="Times New Roman"/>
          <w:sz w:val="21"/>
          <w:szCs w:val="21"/>
          <w:lang w:val="pt-BR"/>
        </w:rPr>
        <w:t>https://tapchicongthuong.vn/bai-viet/xay-dung-truong-hoc-thong-minh-trong-boi-canh-quoc-gia-chuyen-doi-so-101346.htm</w:t>
      </w:r>
    </w:p>
    <w:p w:rsidR="00C02D91" w:rsidRPr="00BE7E3E" w:rsidRDefault="00C02D91" w:rsidP="00C02D91">
      <w:pPr>
        <w:spacing w:after="120" w:line="360" w:lineRule="auto"/>
        <w:ind w:firstLine="720"/>
        <w:jc w:val="both"/>
        <w:rPr>
          <w:rStyle w:val="Hyperlink"/>
          <w:rFonts w:ascii="Times New Roman" w:hAnsi="Times New Roman" w:cs="Times New Roman"/>
          <w:sz w:val="21"/>
          <w:szCs w:val="21"/>
          <w:lang w:val="pt-BR"/>
        </w:rPr>
      </w:pPr>
      <w:r w:rsidRPr="00BE7E3E">
        <w:rPr>
          <w:rFonts w:ascii="Times New Roman" w:hAnsi="Times New Roman" w:cs="Times New Roman"/>
          <w:color w:val="000000" w:themeColor="text1"/>
          <w:sz w:val="21"/>
          <w:szCs w:val="21"/>
          <w:lang w:val="pt-BR"/>
        </w:rPr>
        <w:t>[4</w:t>
      </w:r>
      <w:r w:rsidR="00034061" w:rsidRPr="00BE7E3E">
        <w:rPr>
          <w:rFonts w:ascii="Times New Roman" w:hAnsi="Times New Roman" w:cs="Times New Roman"/>
          <w:color w:val="000000" w:themeColor="text1"/>
          <w:sz w:val="21"/>
          <w:szCs w:val="21"/>
          <w:lang w:val="pt-BR"/>
        </w:rPr>
        <w:t>]. Mô hình swot thường dùng trong giáo dục</w:t>
      </w:r>
      <w:r w:rsidRPr="00BE7E3E">
        <w:rPr>
          <w:rFonts w:ascii="Times New Roman" w:hAnsi="Times New Roman" w:cs="Times New Roman"/>
          <w:color w:val="000000" w:themeColor="text1"/>
          <w:sz w:val="21"/>
          <w:szCs w:val="21"/>
          <w:lang w:val="pt-BR"/>
        </w:rPr>
        <w:t xml:space="preserve">, </w:t>
      </w:r>
      <w:r w:rsidR="00034061" w:rsidRPr="00BE7E3E">
        <w:rPr>
          <w:rStyle w:val="Hyperlink"/>
          <w:rFonts w:ascii="Times New Roman" w:hAnsi="Times New Roman" w:cs="Times New Roman"/>
          <w:sz w:val="21"/>
          <w:szCs w:val="21"/>
          <w:lang w:val="pt-BR"/>
        </w:rPr>
        <w:t>https://eteachers.edu.vn/mo-hinh-swot-thuong-dung-trong-giao-duc/</w:t>
      </w:r>
    </w:p>
    <w:p w:rsidR="00C02D91" w:rsidRDefault="00C02D91" w:rsidP="00C02D91">
      <w:pPr>
        <w:spacing w:after="120" w:line="360" w:lineRule="auto"/>
        <w:ind w:firstLine="720"/>
        <w:jc w:val="both"/>
        <w:rPr>
          <w:rFonts w:ascii="Times New Roman" w:hAnsi="Times New Roman" w:cs="Times New Roman"/>
          <w:color w:val="000000" w:themeColor="text1"/>
          <w:sz w:val="21"/>
          <w:szCs w:val="21"/>
          <w:lang w:val="pt-BR"/>
        </w:rPr>
      </w:pPr>
      <w:r w:rsidRPr="00BE7E3E">
        <w:rPr>
          <w:rFonts w:ascii="Times New Roman" w:hAnsi="Times New Roman" w:cs="Times New Roman"/>
          <w:color w:val="000000" w:themeColor="text1"/>
          <w:sz w:val="21"/>
          <w:szCs w:val="21"/>
          <w:lang w:val="pt-BR"/>
        </w:rPr>
        <w:t>[5]. PGS.TS Trần Khánh Đức, 2014, Giáo dục và phát triển nguồn nhân lực trong thế kỷ XXI, NXB Giáo dục Việt Nam.</w:t>
      </w:r>
    </w:p>
    <w:p w:rsidR="00B27436" w:rsidRPr="00BE7E3E" w:rsidRDefault="00B27436" w:rsidP="00C02D91">
      <w:pPr>
        <w:spacing w:after="120" w:line="360" w:lineRule="auto"/>
        <w:ind w:firstLine="720"/>
        <w:jc w:val="both"/>
        <w:rPr>
          <w:rFonts w:ascii="Times New Roman" w:hAnsi="Times New Roman" w:cs="Times New Roman"/>
          <w:color w:val="000000" w:themeColor="text1"/>
          <w:sz w:val="21"/>
          <w:szCs w:val="21"/>
          <w:lang w:val="pt-BR"/>
        </w:rPr>
      </w:pPr>
      <w:r>
        <w:rPr>
          <w:rFonts w:ascii="Times New Roman" w:hAnsi="Times New Roman" w:cs="Times New Roman"/>
          <w:color w:val="000000" w:themeColor="text1"/>
          <w:sz w:val="21"/>
          <w:szCs w:val="21"/>
          <w:lang w:val="pt-BR"/>
        </w:rPr>
        <w:t xml:space="preserve">[6]. </w:t>
      </w:r>
      <w:r w:rsidR="008D4D7E">
        <w:rPr>
          <w:rFonts w:ascii="Times New Roman" w:hAnsi="Times New Roman" w:cs="Times New Roman"/>
          <w:color w:val="000000" w:themeColor="text1"/>
          <w:sz w:val="21"/>
          <w:szCs w:val="21"/>
          <w:lang w:val="pt-BR"/>
        </w:rPr>
        <w:t>Những</w:t>
      </w:r>
      <w:r w:rsidRPr="00B27436">
        <w:rPr>
          <w:rFonts w:ascii="Times New Roman" w:hAnsi="Times New Roman" w:cs="Times New Roman"/>
          <w:color w:val="000000" w:themeColor="text1"/>
          <w:sz w:val="21"/>
          <w:szCs w:val="21"/>
          <w:lang w:val="pt-BR"/>
        </w:rPr>
        <w:t xml:space="preserve"> phần mềm quản lý phòng máy phổ biến</w:t>
      </w:r>
      <w:r>
        <w:rPr>
          <w:rFonts w:ascii="Times New Roman" w:hAnsi="Times New Roman" w:cs="Times New Roman"/>
          <w:color w:val="000000" w:themeColor="text1"/>
          <w:sz w:val="21"/>
          <w:szCs w:val="21"/>
          <w:lang w:val="pt-BR"/>
        </w:rPr>
        <w:t xml:space="preserve">, </w:t>
      </w:r>
      <w:r w:rsidRPr="00B27436">
        <w:rPr>
          <w:rFonts w:ascii="Times New Roman" w:hAnsi="Times New Roman" w:cs="Times New Roman"/>
          <w:color w:val="000000" w:themeColor="text1"/>
          <w:sz w:val="21"/>
          <w:szCs w:val="21"/>
          <w:lang w:val="pt-BR"/>
        </w:rPr>
        <w:t>https://phongnet.com/nhung-phan</w:t>
      </w:r>
      <w:r>
        <w:rPr>
          <w:rFonts w:ascii="Times New Roman" w:hAnsi="Times New Roman" w:cs="Times New Roman"/>
          <w:color w:val="000000" w:themeColor="text1"/>
          <w:sz w:val="21"/>
          <w:szCs w:val="21"/>
          <w:lang w:val="pt-BR"/>
        </w:rPr>
        <w:t>-mem-quan-ly-phong-may-pho-bien.</w:t>
      </w:r>
    </w:p>
    <w:p w:rsidR="00C02D91" w:rsidRPr="00BE7E3E" w:rsidRDefault="00B27436" w:rsidP="00C02D91">
      <w:pPr>
        <w:spacing w:after="120" w:line="360" w:lineRule="auto"/>
        <w:ind w:firstLine="720"/>
        <w:jc w:val="both"/>
        <w:rPr>
          <w:rStyle w:val="Hyperlink"/>
          <w:rFonts w:ascii="Times New Roman" w:hAnsi="Times New Roman" w:cs="Times New Roman"/>
          <w:sz w:val="21"/>
          <w:szCs w:val="21"/>
        </w:rPr>
      </w:pPr>
      <w:r>
        <w:rPr>
          <w:rFonts w:ascii="Times New Roman" w:eastAsia="Times New Roman" w:hAnsi="Times New Roman" w:cs="Times New Roman"/>
          <w:sz w:val="21"/>
          <w:szCs w:val="21"/>
        </w:rPr>
        <w:t>[7</w:t>
      </w:r>
      <w:r w:rsidR="00C02D91" w:rsidRPr="00BE7E3E">
        <w:rPr>
          <w:rFonts w:ascii="Times New Roman" w:eastAsia="Times New Roman" w:hAnsi="Times New Roman" w:cs="Times New Roman"/>
          <w:sz w:val="21"/>
          <w:szCs w:val="21"/>
        </w:rPr>
        <w:t xml:space="preserve">]. </w:t>
      </w:r>
      <w:r w:rsidR="00556361" w:rsidRPr="00BE7E3E">
        <w:rPr>
          <w:rFonts w:ascii="Times New Roman" w:hAnsi="Times New Roman" w:cs="Times New Roman"/>
          <w:color w:val="000000" w:themeColor="text1"/>
          <w:sz w:val="21"/>
          <w:szCs w:val="21"/>
          <w:lang w:val="pt-BR"/>
        </w:rPr>
        <w:t>Bootroom là gì? Khái niệm phong net bootroom</w:t>
      </w:r>
      <w:r w:rsidR="00C02D91" w:rsidRPr="00BE7E3E">
        <w:rPr>
          <w:rFonts w:ascii="Times New Roman" w:hAnsi="Times New Roman" w:cs="Times New Roman"/>
          <w:color w:val="000000" w:themeColor="text1"/>
          <w:sz w:val="21"/>
          <w:szCs w:val="21"/>
          <w:lang w:val="pt-BR"/>
        </w:rPr>
        <w:t xml:space="preserve">, </w:t>
      </w:r>
      <w:r w:rsidR="00556361" w:rsidRPr="00BE7E3E">
        <w:rPr>
          <w:rStyle w:val="Hyperlink"/>
          <w:rFonts w:ascii="Times New Roman" w:hAnsi="Times New Roman" w:cs="Times New Roman"/>
          <w:sz w:val="21"/>
          <w:szCs w:val="21"/>
          <w:lang w:val="pt-BR"/>
        </w:rPr>
        <w:t>https://giaoducvieta.edu.vn/bootrom-la-gi-uu-nhuoc-diem-cua-bootrom-trong-quan-ly-phong-net-xp5pzksp/</w:t>
      </w:r>
    </w:p>
    <w:p w:rsidR="00C02D91" w:rsidRPr="00BE7E3E" w:rsidRDefault="00B27436" w:rsidP="00C02D91">
      <w:pPr>
        <w:spacing w:after="120" w:line="360" w:lineRule="auto"/>
        <w:ind w:firstLine="720"/>
        <w:jc w:val="both"/>
        <w:rPr>
          <w:rStyle w:val="Hyperlink"/>
          <w:rFonts w:ascii="Times New Roman" w:hAnsi="Times New Roman" w:cs="Times New Roman"/>
          <w:sz w:val="21"/>
          <w:szCs w:val="21"/>
          <w:lang w:val="pt-BR"/>
        </w:rPr>
      </w:pPr>
      <w:r>
        <w:rPr>
          <w:rFonts w:ascii="Times New Roman" w:hAnsi="Times New Roman" w:cs="Times New Roman"/>
          <w:color w:val="000000" w:themeColor="text1"/>
          <w:sz w:val="21"/>
          <w:szCs w:val="21"/>
          <w:lang w:val="pt-BR"/>
        </w:rPr>
        <w:t>[8</w:t>
      </w:r>
      <w:r w:rsidR="00C02D91" w:rsidRPr="00BE7E3E">
        <w:rPr>
          <w:rFonts w:ascii="Times New Roman" w:hAnsi="Times New Roman" w:cs="Times New Roman"/>
          <w:color w:val="000000" w:themeColor="text1"/>
          <w:sz w:val="21"/>
          <w:szCs w:val="21"/>
          <w:lang w:val="pt-BR"/>
        </w:rPr>
        <w:t xml:space="preserve">]. PGS.TS. Vũ Tuấn Hưng, ThS. Nguyễn Xuân Bắc, Tính tất yếu và giải pháp phát triển nguồn nhân lực khoa học công nghệ nhằm đáp ứng chuyển đổi số ở Việt Nam, </w:t>
      </w:r>
      <w:hyperlink r:id="rId12" w:history="1">
        <w:r w:rsidR="00C02D91" w:rsidRPr="00BE7E3E">
          <w:rPr>
            <w:rStyle w:val="Hyperlink"/>
            <w:rFonts w:ascii="Times New Roman" w:hAnsi="Times New Roman" w:cs="Times New Roman"/>
            <w:sz w:val="21"/>
            <w:szCs w:val="21"/>
            <w:lang w:val="pt-BR"/>
          </w:rPr>
          <w:t>https://vass.gov.vn/nghien-cuu-khoa-hoc-xa-hoi-va-nhan-van/tinh-tat-yeu-va-giai-phap-phat-trien-nguon-nhan-luc-khoa-hoc-cong-nghe-nham-dap-ung-chuyen-doi-so-o-viet-nam-153</w:t>
        </w:r>
      </w:hyperlink>
      <w:r w:rsidR="00D05945" w:rsidRPr="00BE7E3E">
        <w:rPr>
          <w:rStyle w:val="Hyperlink"/>
          <w:rFonts w:ascii="Times New Roman" w:hAnsi="Times New Roman" w:cs="Times New Roman"/>
          <w:sz w:val="21"/>
          <w:szCs w:val="21"/>
          <w:lang w:val="pt-BR"/>
        </w:rPr>
        <w:t>.</w:t>
      </w:r>
    </w:p>
    <w:p w:rsidR="00C02D91" w:rsidRDefault="00C02D91">
      <w:pPr>
        <w:pStyle w:val="ListParagraph"/>
        <w:spacing w:before="60" w:after="60" w:line="240" w:lineRule="auto"/>
        <w:ind w:left="0" w:firstLine="426"/>
        <w:contextualSpacing w:val="0"/>
        <w:jc w:val="both"/>
        <w:rPr>
          <w:rFonts w:ascii="Times New Roman" w:eastAsia="Times New Roman" w:hAnsi="Times New Roman" w:cs="Times New Roman"/>
          <w:b/>
          <w:i/>
          <w:sz w:val="26"/>
          <w:szCs w:val="26"/>
        </w:rPr>
      </w:pPr>
    </w:p>
    <w:sectPr w:rsidR="00C02D91">
      <w:headerReference w:type="default" r:id="rId13"/>
      <w:footerReference w:type="default" r:id="rId14"/>
      <w:pgSz w:w="11907" w:h="16840"/>
      <w:pgMar w:top="1985" w:right="1418" w:bottom="2155" w:left="1418" w:header="1418" w:footer="141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AAB" w:rsidRDefault="00437AAB">
      <w:pPr>
        <w:spacing w:line="240" w:lineRule="auto"/>
      </w:pPr>
      <w:r>
        <w:separator/>
      </w:r>
    </w:p>
  </w:endnote>
  <w:endnote w:type="continuationSeparator" w:id="0">
    <w:p w:rsidR="00437AAB" w:rsidRDefault="00437A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font>
  <w:font w:name="NimbusRomNo9L-Medi">
    <w:altName w:val="Cambria"/>
    <w:charset w:val="00"/>
    <w:family w:val="roman"/>
    <w:pitch w:val="default"/>
  </w:font>
  <w:font w:name="TimesNewRomanPS-ItalicMT">
    <w:altName w:val="Times New Roman"/>
    <w:charset w:val="00"/>
    <w:family w:val="roman"/>
    <w:pitch w:val="default"/>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7542825"/>
      <w:docPartObj>
        <w:docPartGallery w:val="AutoText"/>
      </w:docPartObj>
    </w:sdtPr>
    <w:sdtEndPr/>
    <w:sdtContent>
      <w:p w:rsidR="00C355C1" w:rsidRDefault="00802C01">
        <w:pPr>
          <w:pStyle w:val="Footer"/>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E06D2E">
          <w:rPr>
            <w:rFonts w:ascii="Times New Roman" w:hAnsi="Times New Roman" w:cs="Times New Roman"/>
            <w:noProof/>
          </w:rPr>
          <w:t>1</w:t>
        </w:r>
        <w:r>
          <w:rPr>
            <w:rFonts w:ascii="Times New Roman" w:hAnsi="Times New Roman" w:cs="Times New Roman"/>
          </w:rPr>
          <w:fldChar w:fldCharType="end"/>
        </w:r>
      </w:p>
    </w:sdtContent>
  </w:sdt>
  <w:p w:rsidR="00C355C1" w:rsidRDefault="00C355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AAB" w:rsidRDefault="00437AAB">
      <w:pPr>
        <w:spacing w:after="0"/>
      </w:pPr>
      <w:r>
        <w:separator/>
      </w:r>
    </w:p>
  </w:footnote>
  <w:footnote w:type="continuationSeparator" w:id="0">
    <w:p w:rsidR="00437AAB" w:rsidRDefault="00437AA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680"/>
      <w:gridCol w:w="8621"/>
    </w:tblGrid>
    <w:tr w:rsidR="00C355C1">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rsidR="00C355C1" w:rsidRDefault="00802C01">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rsidR="00C355C1" w:rsidRDefault="00802C01">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Conference on Smart School 2023</w:t>
          </w:r>
        </w:p>
      </w:tc>
    </w:tr>
  </w:tbl>
  <w:p w:rsidR="00C355C1" w:rsidRDefault="00C355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267D3"/>
    <w:multiLevelType w:val="multilevel"/>
    <w:tmpl w:val="207267D3"/>
    <w:lvl w:ilvl="0">
      <w:start w:val="1"/>
      <w:numFmt w:val="decimal"/>
      <w:pStyle w:val="TLTK"/>
      <w:lvlText w:val="[%1]"/>
      <w:lvlJc w:val="left"/>
      <w:pPr>
        <w:ind w:left="360" w:hanging="360"/>
      </w:pPr>
      <w:rPr>
        <w:rFonts w:ascii="Times New Roman" w:hAnsi="Times New Roman" w:hint="default"/>
        <w:b w:val="0"/>
        <w:i w:val="0"/>
        <w:sz w:val="21"/>
        <w:szCs w:val="26"/>
      </w:rPr>
    </w:lvl>
    <w:lvl w:ilvl="1">
      <w:start w:val="1"/>
      <w:numFmt w:val="lowerLetter"/>
      <w:lvlText w:val="%2."/>
      <w:lvlJc w:val="left"/>
      <w:pPr>
        <w:ind w:left="6184" w:hanging="360"/>
      </w:pPr>
    </w:lvl>
    <w:lvl w:ilvl="2">
      <w:start w:val="1"/>
      <w:numFmt w:val="lowerRoman"/>
      <w:lvlText w:val="%3."/>
      <w:lvlJc w:val="right"/>
      <w:pPr>
        <w:ind w:left="6904" w:hanging="180"/>
      </w:pPr>
    </w:lvl>
    <w:lvl w:ilvl="3">
      <w:start w:val="1"/>
      <w:numFmt w:val="decimal"/>
      <w:lvlText w:val="%4."/>
      <w:lvlJc w:val="left"/>
      <w:pPr>
        <w:ind w:left="7624" w:hanging="360"/>
      </w:pPr>
    </w:lvl>
    <w:lvl w:ilvl="4">
      <w:start w:val="1"/>
      <w:numFmt w:val="lowerLetter"/>
      <w:lvlText w:val="%5."/>
      <w:lvlJc w:val="left"/>
      <w:pPr>
        <w:ind w:left="8344" w:hanging="360"/>
      </w:pPr>
    </w:lvl>
    <w:lvl w:ilvl="5">
      <w:start w:val="1"/>
      <w:numFmt w:val="lowerRoman"/>
      <w:lvlText w:val="%6."/>
      <w:lvlJc w:val="right"/>
      <w:pPr>
        <w:ind w:left="9064" w:hanging="180"/>
      </w:pPr>
    </w:lvl>
    <w:lvl w:ilvl="6">
      <w:start w:val="1"/>
      <w:numFmt w:val="decimal"/>
      <w:lvlText w:val="%7."/>
      <w:lvlJc w:val="left"/>
      <w:pPr>
        <w:ind w:left="9784" w:hanging="360"/>
      </w:pPr>
    </w:lvl>
    <w:lvl w:ilvl="7">
      <w:start w:val="1"/>
      <w:numFmt w:val="lowerLetter"/>
      <w:lvlText w:val="%8."/>
      <w:lvlJc w:val="left"/>
      <w:pPr>
        <w:ind w:left="10504" w:hanging="360"/>
      </w:pPr>
    </w:lvl>
    <w:lvl w:ilvl="8">
      <w:start w:val="1"/>
      <w:numFmt w:val="lowerRoman"/>
      <w:lvlText w:val="%9."/>
      <w:lvlJc w:val="right"/>
      <w:pPr>
        <w:ind w:left="1122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 7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0sttrsxd4d0vdkee02p5ffv49ax9s0twre0a&quot;&gt;My EndNote LibraryVIETBAO_COSS2023&lt;record-ids&gt;&lt;item&gt;1&lt;/item&gt;&lt;item&gt;2&lt;/item&gt;&lt;item&gt;3&lt;/item&gt;&lt;item&gt;7&lt;/item&gt;&lt;item&gt;10&lt;/item&gt;&lt;item&gt;13&lt;/item&gt;&lt;item&gt;14&lt;/item&gt;&lt;/record-ids&gt;&lt;/item&gt;&lt;/Libraries&gt;"/>
  </w:docVars>
  <w:rsids>
    <w:rsidRoot w:val="007278A2"/>
    <w:rsid w:val="00000A4A"/>
    <w:rsid w:val="000125BE"/>
    <w:rsid w:val="000236F3"/>
    <w:rsid w:val="000325ED"/>
    <w:rsid w:val="00034061"/>
    <w:rsid w:val="00035344"/>
    <w:rsid w:val="000474FE"/>
    <w:rsid w:val="0006781E"/>
    <w:rsid w:val="000700EE"/>
    <w:rsid w:val="00071F7F"/>
    <w:rsid w:val="00073480"/>
    <w:rsid w:val="0007474E"/>
    <w:rsid w:val="0009210D"/>
    <w:rsid w:val="00096DE8"/>
    <w:rsid w:val="0009719B"/>
    <w:rsid w:val="000A2D41"/>
    <w:rsid w:val="000A7199"/>
    <w:rsid w:val="000B252A"/>
    <w:rsid w:val="000B403D"/>
    <w:rsid w:val="000C1844"/>
    <w:rsid w:val="000D01C0"/>
    <w:rsid w:val="000D2771"/>
    <w:rsid w:val="000D429E"/>
    <w:rsid w:val="000F498C"/>
    <w:rsid w:val="001115B9"/>
    <w:rsid w:val="001152E5"/>
    <w:rsid w:val="00120037"/>
    <w:rsid w:val="00120CE9"/>
    <w:rsid w:val="00125D2A"/>
    <w:rsid w:val="00137E01"/>
    <w:rsid w:val="001400BA"/>
    <w:rsid w:val="00140CD7"/>
    <w:rsid w:val="001508A4"/>
    <w:rsid w:val="00155EE1"/>
    <w:rsid w:val="001577B6"/>
    <w:rsid w:val="00167591"/>
    <w:rsid w:val="00167B6C"/>
    <w:rsid w:val="00184936"/>
    <w:rsid w:val="00187ABB"/>
    <w:rsid w:val="00194B6C"/>
    <w:rsid w:val="0019731A"/>
    <w:rsid w:val="001A3223"/>
    <w:rsid w:val="001A5D24"/>
    <w:rsid w:val="001B188B"/>
    <w:rsid w:val="001C2EA9"/>
    <w:rsid w:val="001C4E0D"/>
    <w:rsid w:val="001C5DD4"/>
    <w:rsid w:val="001D44A9"/>
    <w:rsid w:val="001D6449"/>
    <w:rsid w:val="001E4979"/>
    <w:rsid w:val="001E4A14"/>
    <w:rsid w:val="001E5811"/>
    <w:rsid w:val="001F062A"/>
    <w:rsid w:val="001F35AB"/>
    <w:rsid w:val="002024A5"/>
    <w:rsid w:val="002030F8"/>
    <w:rsid w:val="00210FE9"/>
    <w:rsid w:val="0021765F"/>
    <w:rsid w:val="002210B9"/>
    <w:rsid w:val="002542DA"/>
    <w:rsid w:val="0025609D"/>
    <w:rsid w:val="002634D9"/>
    <w:rsid w:val="002717CF"/>
    <w:rsid w:val="00284E2B"/>
    <w:rsid w:val="00291F77"/>
    <w:rsid w:val="00291FE6"/>
    <w:rsid w:val="00295441"/>
    <w:rsid w:val="002C3B8C"/>
    <w:rsid w:val="002C46D2"/>
    <w:rsid w:val="002D0008"/>
    <w:rsid w:val="002D08CD"/>
    <w:rsid w:val="002D64A1"/>
    <w:rsid w:val="002D7932"/>
    <w:rsid w:val="002D7B64"/>
    <w:rsid w:val="002E24FA"/>
    <w:rsid w:val="002E2A9E"/>
    <w:rsid w:val="002E725D"/>
    <w:rsid w:val="002F1C97"/>
    <w:rsid w:val="002F36F4"/>
    <w:rsid w:val="00301F34"/>
    <w:rsid w:val="003029E0"/>
    <w:rsid w:val="00310BF4"/>
    <w:rsid w:val="00311135"/>
    <w:rsid w:val="003121BC"/>
    <w:rsid w:val="00312C85"/>
    <w:rsid w:val="0031472B"/>
    <w:rsid w:val="00317EC6"/>
    <w:rsid w:val="00321693"/>
    <w:rsid w:val="0032180B"/>
    <w:rsid w:val="003234F4"/>
    <w:rsid w:val="00327B42"/>
    <w:rsid w:val="00332B9E"/>
    <w:rsid w:val="003345D6"/>
    <w:rsid w:val="00347B2D"/>
    <w:rsid w:val="00352A6C"/>
    <w:rsid w:val="0036041A"/>
    <w:rsid w:val="00372C88"/>
    <w:rsid w:val="00383C32"/>
    <w:rsid w:val="00396298"/>
    <w:rsid w:val="003A541C"/>
    <w:rsid w:val="003B2E64"/>
    <w:rsid w:val="003B6BAB"/>
    <w:rsid w:val="003D45FE"/>
    <w:rsid w:val="003E0449"/>
    <w:rsid w:val="003E2EB6"/>
    <w:rsid w:val="003E3B91"/>
    <w:rsid w:val="003E6EA7"/>
    <w:rsid w:val="003F7599"/>
    <w:rsid w:val="0042119D"/>
    <w:rsid w:val="0042318B"/>
    <w:rsid w:val="004326EF"/>
    <w:rsid w:val="0043311E"/>
    <w:rsid w:val="0043575F"/>
    <w:rsid w:val="00436FEF"/>
    <w:rsid w:val="00437AAB"/>
    <w:rsid w:val="004466B7"/>
    <w:rsid w:val="0044705C"/>
    <w:rsid w:val="00447E61"/>
    <w:rsid w:val="00462FBD"/>
    <w:rsid w:val="00463542"/>
    <w:rsid w:val="004700CD"/>
    <w:rsid w:val="00480390"/>
    <w:rsid w:val="00495F09"/>
    <w:rsid w:val="004A006E"/>
    <w:rsid w:val="004B005D"/>
    <w:rsid w:val="004B6957"/>
    <w:rsid w:val="004B7F3C"/>
    <w:rsid w:val="004C2F84"/>
    <w:rsid w:val="004D1A55"/>
    <w:rsid w:val="004D3352"/>
    <w:rsid w:val="004E3B78"/>
    <w:rsid w:val="004E7804"/>
    <w:rsid w:val="004E7BDE"/>
    <w:rsid w:val="004F5B1E"/>
    <w:rsid w:val="005118C7"/>
    <w:rsid w:val="005200F2"/>
    <w:rsid w:val="0052133F"/>
    <w:rsid w:val="0052247A"/>
    <w:rsid w:val="0052499E"/>
    <w:rsid w:val="005324AA"/>
    <w:rsid w:val="00533EC5"/>
    <w:rsid w:val="00536217"/>
    <w:rsid w:val="00544464"/>
    <w:rsid w:val="00556361"/>
    <w:rsid w:val="00563C55"/>
    <w:rsid w:val="00564491"/>
    <w:rsid w:val="00577494"/>
    <w:rsid w:val="005845AC"/>
    <w:rsid w:val="00587E9A"/>
    <w:rsid w:val="00590C56"/>
    <w:rsid w:val="0059640D"/>
    <w:rsid w:val="005B0F85"/>
    <w:rsid w:val="005B1FB4"/>
    <w:rsid w:val="005B3B1D"/>
    <w:rsid w:val="005B40FF"/>
    <w:rsid w:val="005C20F5"/>
    <w:rsid w:val="005D4C40"/>
    <w:rsid w:val="005D5F01"/>
    <w:rsid w:val="005D70F0"/>
    <w:rsid w:val="005D7646"/>
    <w:rsid w:val="005E29CE"/>
    <w:rsid w:val="005E3BBF"/>
    <w:rsid w:val="005F31C8"/>
    <w:rsid w:val="005F46F8"/>
    <w:rsid w:val="005F5D1E"/>
    <w:rsid w:val="006010DC"/>
    <w:rsid w:val="00601609"/>
    <w:rsid w:val="006021EC"/>
    <w:rsid w:val="006030AD"/>
    <w:rsid w:val="00603CDE"/>
    <w:rsid w:val="0061508C"/>
    <w:rsid w:val="0062427D"/>
    <w:rsid w:val="0062639A"/>
    <w:rsid w:val="006342A8"/>
    <w:rsid w:val="00640A06"/>
    <w:rsid w:val="006542A6"/>
    <w:rsid w:val="00655093"/>
    <w:rsid w:val="006561AD"/>
    <w:rsid w:val="0066041B"/>
    <w:rsid w:val="006631EE"/>
    <w:rsid w:val="00675072"/>
    <w:rsid w:val="00687001"/>
    <w:rsid w:val="0069250A"/>
    <w:rsid w:val="006B7949"/>
    <w:rsid w:val="006C3395"/>
    <w:rsid w:val="006E454A"/>
    <w:rsid w:val="007017A2"/>
    <w:rsid w:val="00705C74"/>
    <w:rsid w:val="00716685"/>
    <w:rsid w:val="00717E07"/>
    <w:rsid w:val="00723E49"/>
    <w:rsid w:val="0072694B"/>
    <w:rsid w:val="007278A2"/>
    <w:rsid w:val="00734ADB"/>
    <w:rsid w:val="00756A8F"/>
    <w:rsid w:val="00764F34"/>
    <w:rsid w:val="0076627A"/>
    <w:rsid w:val="007712F3"/>
    <w:rsid w:val="00785571"/>
    <w:rsid w:val="00787F31"/>
    <w:rsid w:val="00790EA5"/>
    <w:rsid w:val="00794AC8"/>
    <w:rsid w:val="007A67BF"/>
    <w:rsid w:val="007A6E33"/>
    <w:rsid w:val="007A71B4"/>
    <w:rsid w:val="007B2D89"/>
    <w:rsid w:val="007B3460"/>
    <w:rsid w:val="007B3644"/>
    <w:rsid w:val="007B3A6C"/>
    <w:rsid w:val="007B75BC"/>
    <w:rsid w:val="007B7CE7"/>
    <w:rsid w:val="007B7FFA"/>
    <w:rsid w:val="007C112A"/>
    <w:rsid w:val="007C402E"/>
    <w:rsid w:val="007C4EAF"/>
    <w:rsid w:val="007C6552"/>
    <w:rsid w:val="007D2709"/>
    <w:rsid w:val="007E00F0"/>
    <w:rsid w:val="007E3259"/>
    <w:rsid w:val="007E3674"/>
    <w:rsid w:val="007F3A7E"/>
    <w:rsid w:val="00802C01"/>
    <w:rsid w:val="00805012"/>
    <w:rsid w:val="008137CB"/>
    <w:rsid w:val="0081733D"/>
    <w:rsid w:val="00832AA4"/>
    <w:rsid w:val="00856AED"/>
    <w:rsid w:val="00862382"/>
    <w:rsid w:val="00862C30"/>
    <w:rsid w:val="00870199"/>
    <w:rsid w:val="0087152E"/>
    <w:rsid w:val="00876E1F"/>
    <w:rsid w:val="0089247B"/>
    <w:rsid w:val="00894DBF"/>
    <w:rsid w:val="008A2F78"/>
    <w:rsid w:val="008B65A5"/>
    <w:rsid w:val="008C0892"/>
    <w:rsid w:val="008C0A71"/>
    <w:rsid w:val="008C675C"/>
    <w:rsid w:val="008D4D7E"/>
    <w:rsid w:val="008D68E9"/>
    <w:rsid w:val="008E2201"/>
    <w:rsid w:val="008F19D9"/>
    <w:rsid w:val="008F3367"/>
    <w:rsid w:val="008F6C7A"/>
    <w:rsid w:val="008F71B1"/>
    <w:rsid w:val="0090451E"/>
    <w:rsid w:val="00911043"/>
    <w:rsid w:val="00912091"/>
    <w:rsid w:val="00923A4D"/>
    <w:rsid w:val="009259E4"/>
    <w:rsid w:val="009271F9"/>
    <w:rsid w:val="00937563"/>
    <w:rsid w:val="009418FE"/>
    <w:rsid w:val="00943D3F"/>
    <w:rsid w:val="00947FC0"/>
    <w:rsid w:val="0095001B"/>
    <w:rsid w:val="009564B0"/>
    <w:rsid w:val="00956E02"/>
    <w:rsid w:val="00974357"/>
    <w:rsid w:val="00980ECF"/>
    <w:rsid w:val="00981665"/>
    <w:rsid w:val="00981B67"/>
    <w:rsid w:val="0098474D"/>
    <w:rsid w:val="00984ABE"/>
    <w:rsid w:val="00984FD5"/>
    <w:rsid w:val="00985886"/>
    <w:rsid w:val="00987EEE"/>
    <w:rsid w:val="00992858"/>
    <w:rsid w:val="009A246D"/>
    <w:rsid w:val="009A7A6D"/>
    <w:rsid w:val="009B5D5B"/>
    <w:rsid w:val="009B5E39"/>
    <w:rsid w:val="009B75F0"/>
    <w:rsid w:val="009C35AC"/>
    <w:rsid w:val="009E2D8B"/>
    <w:rsid w:val="009E3CA5"/>
    <w:rsid w:val="009E4A5E"/>
    <w:rsid w:val="009F7E01"/>
    <w:rsid w:val="00A03BAA"/>
    <w:rsid w:val="00A04D58"/>
    <w:rsid w:val="00A04EFF"/>
    <w:rsid w:val="00A179E6"/>
    <w:rsid w:val="00A23936"/>
    <w:rsid w:val="00A3085D"/>
    <w:rsid w:val="00A42260"/>
    <w:rsid w:val="00A423FC"/>
    <w:rsid w:val="00A44EC3"/>
    <w:rsid w:val="00A56F92"/>
    <w:rsid w:val="00A57891"/>
    <w:rsid w:val="00A634B2"/>
    <w:rsid w:val="00A70D32"/>
    <w:rsid w:val="00A850DC"/>
    <w:rsid w:val="00A86A10"/>
    <w:rsid w:val="00AA0276"/>
    <w:rsid w:val="00AA5D51"/>
    <w:rsid w:val="00AA64DD"/>
    <w:rsid w:val="00AB4684"/>
    <w:rsid w:val="00AB7245"/>
    <w:rsid w:val="00AC0136"/>
    <w:rsid w:val="00AC5F3D"/>
    <w:rsid w:val="00AC7A50"/>
    <w:rsid w:val="00AD1F86"/>
    <w:rsid w:val="00AD5E66"/>
    <w:rsid w:val="00AD6DC1"/>
    <w:rsid w:val="00AF7332"/>
    <w:rsid w:val="00B03A68"/>
    <w:rsid w:val="00B061DF"/>
    <w:rsid w:val="00B0706E"/>
    <w:rsid w:val="00B10212"/>
    <w:rsid w:val="00B10DF8"/>
    <w:rsid w:val="00B157C4"/>
    <w:rsid w:val="00B25CB5"/>
    <w:rsid w:val="00B25DAF"/>
    <w:rsid w:val="00B26ED0"/>
    <w:rsid w:val="00B26F2E"/>
    <w:rsid w:val="00B27436"/>
    <w:rsid w:val="00B30EB7"/>
    <w:rsid w:val="00B45A2F"/>
    <w:rsid w:val="00B46840"/>
    <w:rsid w:val="00B5290F"/>
    <w:rsid w:val="00B643C3"/>
    <w:rsid w:val="00B66441"/>
    <w:rsid w:val="00B73B16"/>
    <w:rsid w:val="00B846D4"/>
    <w:rsid w:val="00B853BE"/>
    <w:rsid w:val="00B93300"/>
    <w:rsid w:val="00B93784"/>
    <w:rsid w:val="00B939E5"/>
    <w:rsid w:val="00B94D05"/>
    <w:rsid w:val="00B95DB8"/>
    <w:rsid w:val="00BA2F64"/>
    <w:rsid w:val="00BA746D"/>
    <w:rsid w:val="00BB7089"/>
    <w:rsid w:val="00BD3F54"/>
    <w:rsid w:val="00BE1FBD"/>
    <w:rsid w:val="00BE7E3E"/>
    <w:rsid w:val="00C02D91"/>
    <w:rsid w:val="00C035B2"/>
    <w:rsid w:val="00C0501B"/>
    <w:rsid w:val="00C12412"/>
    <w:rsid w:val="00C16D2E"/>
    <w:rsid w:val="00C22357"/>
    <w:rsid w:val="00C355C1"/>
    <w:rsid w:val="00C42CE8"/>
    <w:rsid w:val="00C74A48"/>
    <w:rsid w:val="00C81BCF"/>
    <w:rsid w:val="00C84E96"/>
    <w:rsid w:val="00C872AB"/>
    <w:rsid w:val="00C94B3D"/>
    <w:rsid w:val="00CA3563"/>
    <w:rsid w:val="00CB2A05"/>
    <w:rsid w:val="00CB4A4E"/>
    <w:rsid w:val="00CB5110"/>
    <w:rsid w:val="00CB626B"/>
    <w:rsid w:val="00CD1CE1"/>
    <w:rsid w:val="00CD3FBB"/>
    <w:rsid w:val="00CE0FE6"/>
    <w:rsid w:val="00CE5679"/>
    <w:rsid w:val="00CF2596"/>
    <w:rsid w:val="00CF776B"/>
    <w:rsid w:val="00D02056"/>
    <w:rsid w:val="00D039A0"/>
    <w:rsid w:val="00D05945"/>
    <w:rsid w:val="00D179D3"/>
    <w:rsid w:val="00D236E7"/>
    <w:rsid w:val="00D24623"/>
    <w:rsid w:val="00D254FF"/>
    <w:rsid w:val="00D4031D"/>
    <w:rsid w:val="00D43D5A"/>
    <w:rsid w:val="00D5312F"/>
    <w:rsid w:val="00D539C4"/>
    <w:rsid w:val="00D854AE"/>
    <w:rsid w:val="00D87C9E"/>
    <w:rsid w:val="00D87E7D"/>
    <w:rsid w:val="00DA6D5A"/>
    <w:rsid w:val="00DA7C2D"/>
    <w:rsid w:val="00DB1D6F"/>
    <w:rsid w:val="00DC62D1"/>
    <w:rsid w:val="00DC75A5"/>
    <w:rsid w:val="00DE41D8"/>
    <w:rsid w:val="00DE64DC"/>
    <w:rsid w:val="00DE7726"/>
    <w:rsid w:val="00DF0E25"/>
    <w:rsid w:val="00DF384F"/>
    <w:rsid w:val="00E05E46"/>
    <w:rsid w:val="00E06D2E"/>
    <w:rsid w:val="00E11841"/>
    <w:rsid w:val="00E1532A"/>
    <w:rsid w:val="00E157FE"/>
    <w:rsid w:val="00E17993"/>
    <w:rsid w:val="00E21087"/>
    <w:rsid w:val="00E25A69"/>
    <w:rsid w:val="00E27A40"/>
    <w:rsid w:val="00E32C6B"/>
    <w:rsid w:val="00E43FFE"/>
    <w:rsid w:val="00E532B5"/>
    <w:rsid w:val="00E66FB0"/>
    <w:rsid w:val="00E72575"/>
    <w:rsid w:val="00E75D76"/>
    <w:rsid w:val="00E8025E"/>
    <w:rsid w:val="00E918C1"/>
    <w:rsid w:val="00EA4486"/>
    <w:rsid w:val="00EA65F9"/>
    <w:rsid w:val="00EB0670"/>
    <w:rsid w:val="00EB0DD3"/>
    <w:rsid w:val="00EB41D7"/>
    <w:rsid w:val="00EB771F"/>
    <w:rsid w:val="00EC075E"/>
    <w:rsid w:val="00EC1B75"/>
    <w:rsid w:val="00EE1541"/>
    <w:rsid w:val="00EE1744"/>
    <w:rsid w:val="00EE39B7"/>
    <w:rsid w:val="00EE4B2C"/>
    <w:rsid w:val="00EE7E94"/>
    <w:rsid w:val="00EE7F2E"/>
    <w:rsid w:val="00EF548C"/>
    <w:rsid w:val="00F00A32"/>
    <w:rsid w:val="00F10085"/>
    <w:rsid w:val="00F15EF6"/>
    <w:rsid w:val="00F21BA9"/>
    <w:rsid w:val="00F25259"/>
    <w:rsid w:val="00F25C5B"/>
    <w:rsid w:val="00F37F89"/>
    <w:rsid w:val="00F50EB9"/>
    <w:rsid w:val="00F51CF6"/>
    <w:rsid w:val="00F547E1"/>
    <w:rsid w:val="00F60607"/>
    <w:rsid w:val="00F621F3"/>
    <w:rsid w:val="00F62D52"/>
    <w:rsid w:val="00F63596"/>
    <w:rsid w:val="00F6576D"/>
    <w:rsid w:val="00F675A9"/>
    <w:rsid w:val="00F75A2C"/>
    <w:rsid w:val="00F853E5"/>
    <w:rsid w:val="00F900E1"/>
    <w:rsid w:val="00F96AC5"/>
    <w:rsid w:val="00F97ECF"/>
    <w:rsid w:val="00FA0C98"/>
    <w:rsid w:val="00FA193E"/>
    <w:rsid w:val="00FA50F5"/>
    <w:rsid w:val="00FB5864"/>
    <w:rsid w:val="00FC1684"/>
    <w:rsid w:val="00FC4CB6"/>
    <w:rsid w:val="00FC56C0"/>
    <w:rsid w:val="00FC7E8E"/>
    <w:rsid w:val="00FD12A8"/>
    <w:rsid w:val="00FD3625"/>
    <w:rsid w:val="00FE0B1A"/>
    <w:rsid w:val="00FE71DF"/>
    <w:rsid w:val="00FF76AD"/>
    <w:rsid w:val="2DD81737"/>
    <w:rsid w:val="2FA41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semiHidden="0" w:uiPriority="35" w:qFormat="1"/>
    <w:lsdException w:name="annotation reference"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BodyText">
    <w:name w:val="Body Text"/>
    <w:basedOn w:val="Normal"/>
    <w:link w:val="BodyTextChar"/>
    <w:uiPriority w:val="1"/>
    <w:qFormat/>
    <w:pPr>
      <w:widowControl w:val="0"/>
      <w:autoSpaceDE w:val="0"/>
      <w:autoSpaceDN w:val="0"/>
      <w:spacing w:after="0" w:line="240" w:lineRule="auto"/>
    </w:pPr>
    <w:rPr>
      <w:rFonts w:ascii="Times New Roman" w:eastAsia="Times New Roman" w:hAnsi="Times New Roman" w:cs="Times New Roman"/>
      <w:sz w:val="26"/>
      <w:szCs w:val="26"/>
      <w:lang w:val="vi"/>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unhideWhenUsed/>
    <w:qFormat/>
    <w:rPr>
      <w:rFonts w:ascii="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unhideWhenUsed/>
    <w:qFormat/>
    <w:pPr>
      <w:tabs>
        <w:tab w:val="right" w:leader="dot" w:pos="9061"/>
      </w:tabs>
      <w:spacing w:after="100"/>
      <w:jc w:val="both"/>
    </w:pPr>
  </w:style>
  <w:style w:type="paragraph" w:customStyle="1" w:styleId="Tmtt">
    <w:name w:val="_Tóm tắt"/>
    <w:basedOn w:val="Normal"/>
    <w:qFormat/>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qFormat/>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Pr>
      <w:rFonts w:asciiTheme="majorHAnsi" w:eastAsiaTheme="minorEastAsia" w:hAnsiTheme="majorHAnsi" w:cstheme="majorHAnsi"/>
      <w:spacing w:val="-4"/>
      <w:w w:val="98"/>
      <w:sz w:val="21"/>
      <w:szCs w:val="21"/>
    </w:rPr>
  </w:style>
  <w:style w:type="paragraph" w:customStyle="1" w:styleId="Titbai">
    <w:name w:val="+Tit bai"/>
    <w:basedOn w:val="Heading1"/>
    <w:link w:val="TitbaiChar"/>
    <w:qFormat/>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qFormat/>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paragraph" w:styleId="ListParagraph">
    <w:name w:val="List Paragraph"/>
    <w:basedOn w:val="Normal"/>
    <w:link w:val="ListParagraphChar"/>
    <w:uiPriority w:val="34"/>
    <w:qFormat/>
    <w:pPr>
      <w:ind w:left="720"/>
      <w:contextualSpacing/>
    </w:pPr>
  </w:style>
  <w:style w:type="character" w:customStyle="1" w:styleId="TLTKChar">
    <w:name w:val="+TLTK Char"/>
    <w:basedOn w:val="DefaultParagraphFont"/>
    <w:link w:val="TLTK"/>
    <w:qFormat/>
    <w:rPr>
      <w:rFonts w:ascii="Times New Roman" w:eastAsiaTheme="minorEastAsia" w:hAnsi="Times New Roman" w:cstheme="majorHAnsi"/>
      <w:spacing w:val="-4"/>
      <w:w w:val="98"/>
      <w:sz w:val="21"/>
      <w:szCs w:val="23"/>
    </w:rPr>
  </w:style>
  <w:style w:type="character" w:customStyle="1" w:styleId="FooterChar">
    <w:name w:val="Footer Char"/>
    <w:basedOn w:val="DefaultParagraphFont"/>
    <w:link w:val="Footer"/>
    <w:uiPriority w:val="99"/>
    <w:qFormat/>
  </w:style>
  <w:style w:type="character" w:customStyle="1" w:styleId="HeaderChar">
    <w:name w:val="Header Char"/>
    <w:basedOn w:val="DefaultParagraphFont"/>
    <w:link w:val="Header"/>
    <w:uiPriority w:val="99"/>
    <w:qFormat/>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EndNoteBibliographyTitle">
    <w:name w:val="EndNote Bibliography Title"/>
    <w:basedOn w:val="Normal"/>
    <w:link w:val="EndNoteBibliographyTitleChar"/>
    <w:qFormat/>
    <w:pPr>
      <w:spacing w:after="0"/>
      <w:jc w:val="center"/>
    </w:pPr>
    <w:rPr>
      <w:rFonts w:ascii="Calibri" w:hAnsi="Calibri" w:cs="Calibri"/>
    </w:rPr>
  </w:style>
  <w:style w:type="character" w:customStyle="1" w:styleId="EndNoteBibliographyTitleChar">
    <w:name w:val="EndNote Bibliography Title Char"/>
    <w:basedOn w:val="DefaultParagraphFont"/>
    <w:link w:val="EndNoteBibliographyTitle"/>
    <w:qFormat/>
    <w:rPr>
      <w:rFonts w:ascii="Calibri" w:hAnsi="Calibri" w:cs="Calibri"/>
    </w:rPr>
  </w:style>
  <w:style w:type="paragraph" w:customStyle="1" w:styleId="EndNoteBibliography">
    <w:name w:val="EndNote Bibliography"/>
    <w:basedOn w:val="Normal"/>
    <w:link w:val="EndNoteBibliographyChar"/>
    <w:qFormat/>
    <w:pPr>
      <w:spacing w:line="240" w:lineRule="auto"/>
      <w:jc w:val="center"/>
    </w:pPr>
    <w:rPr>
      <w:rFonts w:ascii="Calibri" w:hAnsi="Calibri" w:cs="Calibri"/>
    </w:rPr>
  </w:style>
  <w:style w:type="character" w:customStyle="1" w:styleId="EndNoteBibliographyChar">
    <w:name w:val="EndNote Bibliography Char"/>
    <w:basedOn w:val="DefaultParagraphFont"/>
    <w:link w:val="EndNoteBibliography"/>
    <w:qFormat/>
    <w:rPr>
      <w:rFonts w:ascii="Calibri" w:hAnsi="Calibri" w:cs="Calibri"/>
    </w:rPr>
  </w:style>
  <w:style w:type="character" w:customStyle="1" w:styleId="ListParagraphChar">
    <w:name w:val="List Paragraph Char"/>
    <w:link w:val="ListParagraph"/>
    <w:uiPriority w:val="34"/>
    <w:qFormat/>
    <w:locked/>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6"/>
      <w:szCs w:val="26"/>
      <w:lang w:val="vi"/>
    </w:rPr>
  </w:style>
  <w:style w:type="character" w:customStyle="1" w:styleId="fontstyle01">
    <w:name w:val="fontstyle01"/>
    <w:basedOn w:val="DefaultParagraphFont"/>
    <w:qFormat/>
    <w:rPr>
      <w:rFonts w:ascii="NimbusRomNo9L-Medi" w:hAnsi="NimbusRomNo9L-Medi" w:hint="default"/>
      <w:b/>
      <w:bCs/>
      <w:color w:val="131413"/>
      <w:sz w:val="24"/>
      <w:szCs w:val="24"/>
    </w:rPr>
  </w:style>
  <w:style w:type="character" w:customStyle="1" w:styleId="font4">
    <w:name w:val="font4"/>
    <w:basedOn w:val="DefaultParagraphFont"/>
    <w:qFormat/>
  </w:style>
  <w:style w:type="character" w:customStyle="1" w:styleId="y2iqfc">
    <w:name w:val="y2iqfc"/>
    <w:basedOn w:val="DefaultParagraphFont"/>
    <w:qFormat/>
  </w:style>
  <w:style w:type="paragraph" w:customStyle="1" w:styleId="Bibliography1">
    <w:name w:val="Bibliography1"/>
    <w:basedOn w:val="Normal"/>
    <w:next w:val="Normal"/>
    <w:uiPriority w:val="37"/>
    <w:unhideWhenUsed/>
    <w:qFormat/>
  </w:style>
  <w:style w:type="character" w:customStyle="1" w:styleId="fontstyle21">
    <w:name w:val="fontstyle21"/>
    <w:basedOn w:val="DefaultParagraphFont"/>
    <w:qFormat/>
    <w:rPr>
      <w:rFonts w:ascii="TimesNewRomanPS-ItalicMT" w:hAnsi="TimesNewRomanPS-ItalicMT" w:hint="default"/>
      <w:i/>
      <w:iCs/>
      <w:color w:val="000000"/>
      <w:sz w:val="24"/>
      <w:szCs w:val="24"/>
    </w:rPr>
  </w:style>
  <w:style w:type="paragraph" w:customStyle="1" w:styleId="TOCHeading1">
    <w:name w:val="TOC Heading1"/>
    <w:basedOn w:val="Heading1"/>
    <w:next w:val="Normal"/>
    <w:uiPriority w:val="39"/>
    <w:unhideWhenUsed/>
    <w:qFormat/>
    <w:pPr>
      <w:outlineLvl w:val="9"/>
    </w:p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styleId="HTMLPreformatted">
    <w:name w:val="HTML Preformatted"/>
    <w:basedOn w:val="Normal"/>
    <w:link w:val="HTMLPreformattedChar"/>
    <w:uiPriority w:val="99"/>
    <w:semiHidden/>
    <w:unhideWhenUsed/>
    <w:rsid w:val="00321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21693"/>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semiHidden="0" w:uiPriority="35" w:qFormat="1"/>
    <w:lsdException w:name="annotation reference"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BodyText">
    <w:name w:val="Body Text"/>
    <w:basedOn w:val="Normal"/>
    <w:link w:val="BodyTextChar"/>
    <w:uiPriority w:val="1"/>
    <w:qFormat/>
    <w:pPr>
      <w:widowControl w:val="0"/>
      <w:autoSpaceDE w:val="0"/>
      <w:autoSpaceDN w:val="0"/>
      <w:spacing w:after="0" w:line="240" w:lineRule="auto"/>
    </w:pPr>
    <w:rPr>
      <w:rFonts w:ascii="Times New Roman" w:eastAsia="Times New Roman" w:hAnsi="Times New Roman" w:cs="Times New Roman"/>
      <w:sz w:val="26"/>
      <w:szCs w:val="26"/>
      <w:lang w:val="vi"/>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unhideWhenUsed/>
    <w:qFormat/>
    <w:rPr>
      <w:rFonts w:ascii="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unhideWhenUsed/>
    <w:qFormat/>
    <w:pPr>
      <w:tabs>
        <w:tab w:val="right" w:leader="dot" w:pos="9061"/>
      </w:tabs>
      <w:spacing w:after="100"/>
      <w:jc w:val="both"/>
    </w:pPr>
  </w:style>
  <w:style w:type="paragraph" w:customStyle="1" w:styleId="Tmtt">
    <w:name w:val="_Tóm tắt"/>
    <w:basedOn w:val="Normal"/>
    <w:qFormat/>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qFormat/>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Pr>
      <w:rFonts w:asciiTheme="majorHAnsi" w:eastAsiaTheme="minorEastAsia" w:hAnsiTheme="majorHAnsi" w:cstheme="majorHAnsi"/>
      <w:spacing w:val="-4"/>
      <w:w w:val="98"/>
      <w:sz w:val="21"/>
      <w:szCs w:val="21"/>
    </w:rPr>
  </w:style>
  <w:style w:type="paragraph" w:customStyle="1" w:styleId="Titbai">
    <w:name w:val="+Tit bai"/>
    <w:basedOn w:val="Heading1"/>
    <w:link w:val="TitbaiChar"/>
    <w:qFormat/>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qFormat/>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paragraph" w:styleId="ListParagraph">
    <w:name w:val="List Paragraph"/>
    <w:basedOn w:val="Normal"/>
    <w:link w:val="ListParagraphChar"/>
    <w:uiPriority w:val="34"/>
    <w:qFormat/>
    <w:pPr>
      <w:ind w:left="720"/>
      <w:contextualSpacing/>
    </w:pPr>
  </w:style>
  <w:style w:type="character" w:customStyle="1" w:styleId="TLTKChar">
    <w:name w:val="+TLTK Char"/>
    <w:basedOn w:val="DefaultParagraphFont"/>
    <w:link w:val="TLTK"/>
    <w:qFormat/>
    <w:rPr>
      <w:rFonts w:ascii="Times New Roman" w:eastAsiaTheme="minorEastAsia" w:hAnsi="Times New Roman" w:cstheme="majorHAnsi"/>
      <w:spacing w:val="-4"/>
      <w:w w:val="98"/>
      <w:sz w:val="21"/>
      <w:szCs w:val="23"/>
    </w:rPr>
  </w:style>
  <w:style w:type="character" w:customStyle="1" w:styleId="FooterChar">
    <w:name w:val="Footer Char"/>
    <w:basedOn w:val="DefaultParagraphFont"/>
    <w:link w:val="Footer"/>
    <w:uiPriority w:val="99"/>
    <w:qFormat/>
  </w:style>
  <w:style w:type="character" w:customStyle="1" w:styleId="HeaderChar">
    <w:name w:val="Header Char"/>
    <w:basedOn w:val="DefaultParagraphFont"/>
    <w:link w:val="Header"/>
    <w:uiPriority w:val="99"/>
    <w:qFormat/>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EndNoteBibliographyTitle">
    <w:name w:val="EndNote Bibliography Title"/>
    <w:basedOn w:val="Normal"/>
    <w:link w:val="EndNoteBibliographyTitleChar"/>
    <w:qFormat/>
    <w:pPr>
      <w:spacing w:after="0"/>
      <w:jc w:val="center"/>
    </w:pPr>
    <w:rPr>
      <w:rFonts w:ascii="Calibri" w:hAnsi="Calibri" w:cs="Calibri"/>
    </w:rPr>
  </w:style>
  <w:style w:type="character" w:customStyle="1" w:styleId="EndNoteBibliographyTitleChar">
    <w:name w:val="EndNote Bibliography Title Char"/>
    <w:basedOn w:val="DefaultParagraphFont"/>
    <w:link w:val="EndNoteBibliographyTitle"/>
    <w:qFormat/>
    <w:rPr>
      <w:rFonts w:ascii="Calibri" w:hAnsi="Calibri" w:cs="Calibri"/>
    </w:rPr>
  </w:style>
  <w:style w:type="paragraph" w:customStyle="1" w:styleId="EndNoteBibliography">
    <w:name w:val="EndNote Bibliography"/>
    <w:basedOn w:val="Normal"/>
    <w:link w:val="EndNoteBibliographyChar"/>
    <w:qFormat/>
    <w:pPr>
      <w:spacing w:line="240" w:lineRule="auto"/>
      <w:jc w:val="center"/>
    </w:pPr>
    <w:rPr>
      <w:rFonts w:ascii="Calibri" w:hAnsi="Calibri" w:cs="Calibri"/>
    </w:rPr>
  </w:style>
  <w:style w:type="character" w:customStyle="1" w:styleId="EndNoteBibliographyChar">
    <w:name w:val="EndNote Bibliography Char"/>
    <w:basedOn w:val="DefaultParagraphFont"/>
    <w:link w:val="EndNoteBibliography"/>
    <w:qFormat/>
    <w:rPr>
      <w:rFonts w:ascii="Calibri" w:hAnsi="Calibri" w:cs="Calibri"/>
    </w:rPr>
  </w:style>
  <w:style w:type="character" w:customStyle="1" w:styleId="ListParagraphChar">
    <w:name w:val="List Paragraph Char"/>
    <w:link w:val="ListParagraph"/>
    <w:uiPriority w:val="34"/>
    <w:qFormat/>
    <w:locked/>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6"/>
      <w:szCs w:val="26"/>
      <w:lang w:val="vi"/>
    </w:rPr>
  </w:style>
  <w:style w:type="character" w:customStyle="1" w:styleId="fontstyle01">
    <w:name w:val="fontstyle01"/>
    <w:basedOn w:val="DefaultParagraphFont"/>
    <w:qFormat/>
    <w:rPr>
      <w:rFonts w:ascii="NimbusRomNo9L-Medi" w:hAnsi="NimbusRomNo9L-Medi" w:hint="default"/>
      <w:b/>
      <w:bCs/>
      <w:color w:val="131413"/>
      <w:sz w:val="24"/>
      <w:szCs w:val="24"/>
    </w:rPr>
  </w:style>
  <w:style w:type="character" w:customStyle="1" w:styleId="font4">
    <w:name w:val="font4"/>
    <w:basedOn w:val="DefaultParagraphFont"/>
    <w:qFormat/>
  </w:style>
  <w:style w:type="character" w:customStyle="1" w:styleId="y2iqfc">
    <w:name w:val="y2iqfc"/>
    <w:basedOn w:val="DefaultParagraphFont"/>
    <w:qFormat/>
  </w:style>
  <w:style w:type="paragraph" w:customStyle="1" w:styleId="Bibliography1">
    <w:name w:val="Bibliography1"/>
    <w:basedOn w:val="Normal"/>
    <w:next w:val="Normal"/>
    <w:uiPriority w:val="37"/>
    <w:unhideWhenUsed/>
    <w:qFormat/>
  </w:style>
  <w:style w:type="character" w:customStyle="1" w:styleId="fontstyle21">
    <w:name w:val="fontstyle21"/>
    <w:basedOn w:val="DefaultParagraphFont"/>
    <w:qFormat/>
    <w:rPr>
      <w:rFonts w:ascii="TimesNewRomanPS-ItalicMT" w:hAnsi="TimesNewRomanPS-ItalicMT" w:hint="default"/>
      <w:i/>
      <w:iCs/>
      <w:color w:val="000000"/>
      <w:sz w:val="24"/>
      <w:szCs w:val="24"/>
    </w:rPr>
  </w:style>
  <w:style w:type="paragraph" w:customStyle="1" w:styleId="TOCHeading1">
    <w:name w:val="TOC Heading1"/>
    <w:basedOn w:val="Heading1"/>
    <w:next w:val="Normal"/>
    <w:uiPriority w:val="39"/>
    <w:unhideWhenUsed/>
    <w:qFormat/>
    <w:pPr>
      <w:outlineLvl w:val="9"/>
    </w:p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styleId="HTMLPreformatted">
    <w:name w:val="HTML Preformatted"/>
    <w:basedOn w:val="Normal"/>
    <w:link w:val="HTMLPreformattedChar"/>
    <w:uiPriority w:val="99"/>
    <w:semiHidden/>
    <w:unhideWhenUsed/>
    <w:rsid w:val="00321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21693"/>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6116507">
      <w:bodyDiv w:val="1"/>
      <w:marLeft w:val="0"/>
      <w:marRight w:val="0"/>
      <w:marTop w:val="0"/>
      <w:marBottom w:val="0"/>
      <w:divBdr>
        <w:top w:val="none" w:sz="0" w:space="0" w:color="auto"/>
        <w:left w:val="none" w:sz="0" w:space="0" w:color="auto"/>
        <w:bottom w:val="none" w:sz="0" w:space="0" w:color="auto"/>
        <w:right w:val="none" w:sz="0" w:space="0" w:color="auto"/>
      </w:divBdr>
    </w:div>
    <w:div w:id="1284730727">
      <w:bodyDiv w:val="1"/>
      <w:marLeft w:val="0"/>
      <w:marRight w:val="0"/>
      <w:marTop w:val="0"/>
      <w:marBottom w:val="0"/>
      <w:divBdr>
        <w:top w:val="none" w:sz="0" w:space="0" w:color="auto"/>
        <w:left w:val="none" w:sz="0" w:space="0" w:color="auto"/>
        <w:bottom w:val="none" w:sz="0" w:space="0" w:color="auto"/>
        <w:right w:val="none" w:sz="0" w:space="0" w:color="auto"/>
      </w:divBdr>
    </w:div>
    <w:div w:id="1551304312">
      <w:bodyDiv w:val="1"/>
      <w:marLeft w:val="0"/>
      <w:marRight w:val="0"/>
      <w:marTop w:val="0"/>
      <w:marBottom w:val="0"/>
      <w:divBdr>
        <w:top w:val="none" w:sz="0" w:space="0" w:color="auto"/>
        <w:left w:val="none" w:sz="0" w:space="0" w:color="auto"/>
        <w:bottom w:val="none" w:sz="0" w:space="0" w:color="auto"/>
        <w:right w:val="none" w:sz="0" w:space="0" w:color="auto"/>
      </w:divBdr>
    </w:div>
    <w:div w:id="1560677092">
      <w:bodyDiv w:val="1"/>
      <w:marLeft w:val="0"/>
      <w:marRight w:val="0"/>
      <w:marTop w:val="0"/>
      <w:marBottom w:val="0"/>
      <w:divBdr>
        <w:top w:val="none" w:sz="0" w:space="0" w:color="auto"/>
        <w:left w:val="none" w:sz="0" w:space="0" w:color="auto"/>
        <w:bottom w:val="none" w:sz="0" w:space="0" w:color="auto"/>
        <w:right w:val="none" w:sz="0" w:space="0" w:color="auto"/>
      </w:divBdr>
    </w:div>
    <w:div w:id="1937663685">
      <w:bodyDiv w:val="1"/>
      <w:marLeft w:val="0"/>
      <w:marRight w:val="0"/>
      <w:marTop w:val="0"/>
      <w:marBottom w:val="0"/>
      <w:divBdr>
        <w:top w:val="none" w:sz="0" w:space="0" w:color="auto"/>
        <w:left w:val="none" w:sz="0" w:space="0" w:color="auto"/>
        <w:bottom w:val="none" w:sz="0" w:space="0" w:color="auto"/>
        <w:right w:val="none" w:sz="0" w:space="0" w:color="auto"/>
      </w:divBdr>
    </w:div>
    <w:div w:id="19834665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ass.gov.vn/nghien-cuu-khoa-hoc-xa-hoi-va-nhan-van/tinh-tat-yeu-va-giai-phap-phat-trien-nguon-nhan-luc-khoa-hoc-cong-nghe-nham-dap-ung-chuyen-doi-so-o-viet-nam-15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hnt.vn/SSTORE/iCloud/iCloudTestManager/setupiCloudTestMan.ex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Jon</b:Tag>
    <b:SourceType>Report</b:SourceType>
    <b:Guid>{8171B457-D5CB-4059-8340-B4635CF73CEC}</b:Guid>
    <b:Author>
      <b:Author>
        <b:NameList>
          <b:Person>
            <b:Last>Jonattan Miranda</b:Last>
            <b:First>Christelle</b:First>
            <b:Middle>Navarrete</b:Middle>
          </b:Person>
        </b:NameList>
      </b:Author>
    </b:Author>
    <b:Title>The core components of education 4.0 in higher education: Three case studies in engineering education.</b:Title>
    <b:Year>2021</b:Year>
    <b:Publisher>Computers and Electrical Engineering 93 107278</b:Publisher>
    <b:City>Turkish Journal </b:City>
    <b:Pages>1239-1254</b:Pages>
    <b:RefOrder>1</b:RefOrder>
  </b:Source>
  <b:Source>
    <b:Tag>Niz21</b:Tag>
    <b:SourceType>Report</b:SourceType>
    <b:Guid>{9B825D4D-230E-40D8-A0DF-856F0D75411D}</b:Guid>
    <b:Author>
      <b:Author>
        <b:NameList>
          <b:Person>
            <b:Last>Nizwardi Jalinus</b:Last>
            <b:First>Unung</b:First>
            <b:Middle>Verawardina et al</b:Middle>
          </b:Person>
        </b:NameList>
      </b:Author>
    </b:Author>
    <b:Year>2021</b:Year>
    <b:Title>Developing Blended Learning Model in Vocational Education Based On 21st Century Integrated Learning and Industrial Revolution 4.0</b:Title>
    <b:Publisher>Turkish Journal of Computer and Mathematics Education</b:Publisher>
    <b:DOI>https://doi.org/10.17762/turcomat.v12i8.3035</b:DOI>
    <b:RefOrder>2</b:RefOrder>
  </b:Source>
  <b:Source>
    <b:Tag>Đặn20</b:Tag>
    <b:SourceType>Report</b:SourceType>
    <b:Guid>{4140D805-5140-43CF-BDCE-CAFB649212A8}</b:Guid>
    <b:Author>
      <b:Author>
        <b:NameList>
          <b:Person>
            <b:Last>Hải</b:Last>
            <b:First>Đặng</b:First>
            <b:Middle>Xuân</b:Middle>
          </b:Person>
        </b:NameList>
      </b:Author>
    </b:Author>
    <b:Title>Mô hình quản trị nhà trường trong bối cảnh đổi mới giáo dục hiện nay</b:Title>
    <b:Year>2020</b:Year>
    <b:Publisher>Trường Đại học Giáo dục, Đại học Quốc gia Hà Nội</b:Publisher>
    <b:RefOrder>3</b:RefOrder>
  </b:Source>
  <b:Source>
    <b:Tag>Imr19</b:Tag>
    <b:SourceType>Report</b:SourceType>
    <b:Guid>{E9EA3E91-46E3-4882-8B3E-93EEEBE6102B}</b:Guid>
    <b:Author>
      <b:Author>
        <b:Corporate>Imre Petkovics</b:Corporate>
      </b:Author>
    </b:Author>
    <b:Title>Digital Transformation in Higher Education</b:Title>
    <b:Year>2019</b:Year>
    <b:Publisher>Journal of Applied Technical and Education Sciences</b:Publisher>
    <b:DOI>10.24368/jates.v8i4.55</b:DOI>
    <b:RefOrder>4</b:RefOrder>
  </b:Source>
  <b:Source>
    <b:Tag>Ser02</b:Tag>
    <b:SourceType>Report</b:SourceType>
    <b:Guid>{DDD82082-676D-402D-A4ED-40B735752AE6}</b:Guid>
    <b:Author>
      <b:Author>
        <b:NameList>
          <b:Person>
            <b:Last>Service</b:Last>
            <b:First>Educational</b:First>
            <b:Middle>Testing</b:Middle>
          </b:Person>
        </b:NameList>
      </b:Author>
    </b:Author>
    <b:Title>Digital Transformation A Framework for ICT Literacy</b:Title>
    <b:Year>2002</b:Year>
    <b:Publisher>iSkills ETS</b:Publisher>
    <b:URL>www.ets.org/research/ictliteracy</b:URL>
    <b:RefOrder>5</b:RefOrder>
  </b:Source>
  <b:Source>
    <b:Tag>Mar21</b:Tag>
    <b:SourceType>Report</b:SourceType>
    <b:Guid>{605F90E8-CE8C-4506-BDD1-6A37B59211AF}</b:Guid>
    <b:Author>
      <b:Author>
        <b:NameList>
          <b:Person>
            <b:Last>María Soledad Ramírez-Montoya</b:Last>
            <b:First>María</b:First>
            <b:Middle>Isabel Loaiza-Aguirre et al</b:Middle>
          </b:Person>
        </b:NameList>
      </b:Author>
    </b:Author>
    <b:Title>Characterization of the Teaching Profile within the Framework of Education 4.0</b:Title>
    <b:Year>2021</b:Year>
    <b:Publisher>Article future 2021, 13, 91</b:Publisher>
    <b:DOI>Article future 2021, 13, 91</b:DOI>
    <b:RefOrder>6</b:RefOrder>
  </b:Source>
  <b:Source>
    <b:Tag>Mac16</b:Tag>
    <b:SourceType>Report</b:SourceType>
    <b:Guid>{D9CE5538-7E8B-45D2-9C67-FA2E2BE60385}</b:Guid>
    <b:Author>
      <b:Author>
        <b:NameList>
          <b:Person>
            <b:Last>Machumu</b:Last>
            <b:First>H.</b:First>
            <b:Middle>J., Zhu, C., &amp; Sesabo, J. K.</b:Middle>
          </b:Person>
        </b:NameList>
      </b:Author>
    </b:Author>
    <b:Year>2016</b:Year>
    <b:Title>Blended Learning in the Vocational Education and Training System in Tanzania</b:Title>
    <b:Publisher>International Journal of Multicultaral and Multireligion</b:Publisher>
    <b:DOI>https://doi.org/10.18415/ijmmu.v3i2.46</b:DOI>
    <b:RefOrder>7</b:RefOrder>
  </b:Source>
  <b:Source>
    <b:Tag>Sud18</b:Tag>
    <b:SourceType>Report</b:SourceType>
    <b:Guid>{4F484C42-4BF2-4085-A9CE-8238F17858D3}</b:Guid>
    <b:Author>
      <b:Author>
        <b:NameList>
          <b:Person>
            <b:Last>Sudira</b:Last>
            <b:First>P</b:First>
          </b:Person>
        </b:NameList>
      </b:Author>
    </b:Author>
    <b:Title>Metodelogi Pembelajaran Vokasional abad XXI</b:Title>
    <b:Year>2018</b:Year>
    <b:Publisher>UNY Press</b:Publisher>
    <b:RefOrder>8</b:RefOrder>
  </b:Source>
  <b:Source>
    <b:Tag>Lub20</b:Tag>
    <b:SourceType>Report</b:SourceType>
    <b:Guid>{D4F03637-677F-4F9A-94A3-B747279661BF}</b:Guid>
    <b:Author>
      <b:Author>
        <b:NameList>
          <b:Person>
            <b:Last>Lubis</b:Last>
            <b:First>A.</b:First>
            <b:Middle>L., Jalinus, N., &amp; Abdullah, R</b:Middle>
          </b:Person>
        </b:NameList>
      </b:Author>
    </b:Author>
    <b:Year>2020</b:Year>
    <b:Title>The Importance of Need Analysis for the Development of Co-PjBL Models on the Creative Products</b:Title>
    <b:Publisher>International Joural of Avanced Science and Technology 29, 985-993</b:Publisher>
    <b:RefOrder>9</b:RefOrder>
  </b:Source>
  <b:Source>
    <b:Tag>7Vi20</b:Tag>
    <b:SourceType>Report</b:SourceType>
    <b:Guid>{958DDFF4-12F3-43C6-A39A-AB467E1E77D0}</b:Guid>
    <b:Author>
      <b:Author>
        <b:NameList>
          <b:Person>
            <b:Last>Vitriani</b:Last>
            <b:First>Ali,</b:First>
            <b:Middle>G., Nanda, D. W., Syahril, Desnelita, Y., Satria, R., &amp; Verawadina, U.,</b:Middle>
          </b:Person>
        </b:NameList>
      </b:Author>
    </b:Author>
    <b:Year>2020</b:Year>
    <b:Title>The validity of training models based on knowledge management systems</b:Title>
    <b:Publisher>International Journal of Innovation, Creativity, and Change, 12, 726-744</b:Publisher>
    <b:RefOrder>10</b:RefOrder>
  </b:Source>
  <b:Source>
    <b:Tag>Nof20</b:Tag>
    <b:SourceType>Report</b:SourceType>
    <b:Guid>{54B649DC-A2BB-4336-BB84-18F70DE1C128}</b:Guid>
    <b:Author>
      <b:Author>
        <b:NameList>
          <b:Person>
            <b:Last>Nofrianto</b:Last>
            <b:First>H.,</b:First>
            <b:Middle>Jama, J., &amp; Indra, A.,</b:Middle>
          </b:Person>
        </b:NameList>
      </b:Author>
    </b:Author>
    <b:Title>Validity of Cooperative-Discovery Learing Model to Improve Competencies of Engineering Students</b:Title>
    <b:Year>2020</b:Year>
    <b:Publisher>Systematic Review in Pharmacy,11,1134-1138</b:Publisher>
    <b:RefOrder>11</b:RefOrder>
  </b:Source>
  <b:Source>
    <b:Tag>Moh19</b:Tag>
    <b:SourceType>Report</b:SourceType>
    <b:Guid>{C94A6BB0-60FE-4CE8-A8B8-DC36934FA9EF}</b:Guid>
    <b:Author>
      <b:Author>
        <b:Corporate>Mohamed-Iliasse Mahraz1, Loubna Benabbou2 et al</b:Corporate>
      </b:Author>
    </b:Author>
    <b:Title>A Systematic literature review of Digital Tràmormtion</b:Title>
    <b:Year>2019</b:Year>
    <b:Publisher>Proceedings of the International Conference on Industrial Engineering and Operations Management </b:Publisher>
    <b:City>Toronto, Canada</b:City>
    <b:RefOrder>12</b:RefOrder>
  </b:Source>
  <b:Source>
    <b:Tag>Imr191</b:Tag>
    <b:SourceType>Report</b:SourceType>
    <b:Guid>{66222474-42BC-4677-96D2-0DD0DBCDD5A3}</b:Guid>
    <b:Author>
      <b:Author>
        <b:NameList>
          <b:Person>
            <b:Last>Petkovics</b:Last>
            <b:First>Imre</b:First>
          </b:Person>
        </b:NameList>
      </b:Author>
    </b:Author>
    <b:Year>2019</b:Year>
    <b:Title>Digital Transformation in Higher Education</b:Title>
    <b:Publisher>Journal of Applied Technical and Educational Sciences</b:Publisher>
    <b:DOI>10.24368/jates.v8i4.55</b:DOI>
    <b:RefOrder>13</b:RefOrder>
  </b:Source>
  <b:Source>
    <b:Tag>Bol00</b:Tag>
    <b:SourceType>Report</b:SourceType>
    <b:Guid>{D2F6CB71-353C-4FB0-AF54-ECD8C4E28E76}</b:Guid>
    <b:Author>
      <b:Author>
        <b:NameList>
          <b:Person>
            <b:Last>Bollier</b:Last>
          </b:Person>
        </b:NameList>
      </b:Author>
    </b:Author>
    <b:Title>Ecologies of innovation: The role of information and communications technologies</b:Title>
    <b:Year>2000</b:Year>
    <b:Publisher>Aspen Institute Roundtable on Information Technology</b:Publisher>
    <b:City>Washington</b:City>
    <b:RefOrder>14</b:RefOrder>
  </b:Source>
  <b:Source>
    <b:Tag>Dig02</b:Tag>
    <b:SourceType>Report</b:SourceType>
    <b:Guid>{109BE686-C159-4CB3-A1F1-EDA9396155AB}</b:Guid>
    <b:Title>Digital Transformation A Framework for ICT Literacy</b:Title>
    <b:Year>2002</b:Year>
    <b:Publisher>Educational Testing Service</b:Publisher>
    <b:URL>www.ets.org/research/ictliteracy</b:URL>
    <b:RefOrder>15</b:RefOrder>
  </b:Source>
  <b:Source>
    <b:Tag>Her21</b:Tag>
    <b:SourceType>Report</b:SourceType>
    <b:Guid>{B95B46A7-DD5C-4CA4-8289-87D665235E59}</b:Guid>
    <b:Author>
      <b:Author>
        <b:Corporate>Hernández, D.; Abellán, M.; Ortíz, J.; Requena, P</b:Corporate>
      </b:Author>
    </b:Author>
    <b:Title>Profile of university teachers using a student-centered approach to teaching</b:Title>
    <b:Year>2021</b:Year>
    <b:Publisher>Psychol. Soc. Educ. 2021, 11,125–135</b:Publisher>
    <b:RefOrder>16</b:RefOrder>
  </b:Source>
  <b:Source>
    <b:Tag>Nhi20</b:Tag>
    <b:SourceType>Report</b:SourceType>
    <b:Guid>{2C89BDA6-3FFC-4621-9752-3D4C94C0B515}</b:Guid>
    <b:Author>
      <b:Author>
        <b:Corporate>Nhi Thi Nguyen, Thanh Van Thai, Huong Thi Pham, Giang Chau Thi Nguyen</b:Corporate>
      </b:Author>
    </b:Author>
    <b:Title>CDIO Approach in Developing Teacher Training Program to Meet Requirement of the Industrial Revolution 4.0 in Vietnam</b:Title>
    <b:Year>2020</b:Year>
    <b:DOI>https://doi.org/10.3991/ijet.v15i18.15517</b:DOI>
    <b:RefOrder>17</b:RefOrder>
  </b:Source>
</b:Sources>
</file>

<file path=customXml/itemProps1.xml><?xml version="1.0" encoding="utf-8"?>
<ds:datastoreItem xmlns:ds="http://schemas.openxmlformats.org/officeDocument/2006/customXml" ds:itemID="{E13F7BB1-396A-4EDB-A807-AF03D57ED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3403</Words>
  <Characters>19403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MINH THÁI (thông qua Google Drive)</dc:creator>
  <cp:lastModifiedBy>NHANKHAOTHI_LTTC</cp:lastModifiedBy>
  <cp:revision>17</cp:revision>
  <cp:lastPrinted>2023-07-26T04:47:00Z</cp:lastPrinted>
  <dcterms:created xsi:type="dcterms:W3CDTF">2023-08-03T00:17:00Z</dcterms:created>
  <dcterms:modified xsi:type="dcterms:W3CDTF">2023-08-07T10:15:00Z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850D12BB2789497BB3441F4716D514F7</vt:lpwstr>
  </property>
</Properties>
</file>